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5EF75" w14:textId="77777777" w:rsidR="00F715EC" w:rsidRPr="005C10F1" w:rsidRDefault="00F715EC" w:rsidP="00AE5FAF">
      <w:pPr>
        <w:pStyle w:val="Cmsor1"/>
      </w:pPr>
      <w:bookmarkStart w:id="0" w:name="_Toc85135003"/>
      <w:bookmarkStart w:id="1" w:name="_Toc89328722"/>
      <w:r w:rsidRPr="005C10F1">
        <w:t xml:space="preserve">Hulladéktípusok és </w:t>
      </w:r>
      <w:r w:rsidRPr="00AE5FAF">
        <w:t>csoportosításuk</w:t>
      </w:r>
      <w:bookmarkEnd w:id="0"/>
      <w:bookmarkEnd w:id="1"/>
    </w:p>
    <w:p w14:paraId="425046F4" w14:textId="77777777" w:rsidR="00F715EC" w:rsidRPr="005C10F1" w:rsidRDefault="00F715EC" w:rsidP="005C10F1">
      <w:pPr>
        <w:pStyle w:val="Cmsor2"/>
      </w:pPr>
      <w:bookmarkStart w:id="2" w:name="_Toc85135004"/>
      <w:bookmarkStart w:id="3" w:name="_Toc89328723"/>
      <w:r w:rsidRPr="005C10F1">
        <w:t>Nem minden hulladék szemét!</w:t>
      </w:r>
      <w:bookmarkEnd w:id="2"/>
      <w:bookmarkEnd w:id="3"/>
    </w:p>
    <w:p w14:paraId="1CBEC467" w14:textId="77777777" w:rsidR="00F715EC" w:rsidRPr="002328B6" w:rsidRDefault="00F715EC" w:rsidP="00F715EC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E9125F" wp14:editId="627296E8">
                <wp:simplePos x="0" y="0"/>
                <wp:positionH relativeFrom="column">
                  <wp:posOffset>3601085</wp:posOffset>
                </wp:positionH>
                <wp:positionV relativeFrom="paragraph">
                  <wp:posOffset>3258185</wp:posOffset>
                </wp:positionV>
                <wp:extent cx="2159635" cy="635"/>
                <wp:effectExtent l="0" t="0" r="0" b="0"/>
                <wp:wrapSquare wrapText="bothSides"/>
                <wp:docPr id="2" name="Szövegdoboz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63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054768D" w14:textId="77777777" w:rsidR="00F715EC" w:rsidRPr="00175CD2" w:rsidRDefault="00F715EC" w:rsidP="00F715EC">
                            <w:pPr>
                              <w:pStyle w:val="Kpalrs"/>
                              <w:jc w:val="center"/>
                              <w:rPr>
                                <w:noProof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75CD2">
                              <w:rPr>
                                <w:color w:val="auto"/>
                              </w:rPr>
                              <w:t xml:space="preserve">A háztartási hulladék összetétele </w:t>
                            </w:r>
                            <w:r w:rsidRPr="00175CD2">
                              <w:rPr>
                                <w:color w:val="auto"/>
                              </w:rPr>
                              <w:br/>
                              <w:t>Magyarországon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2E9125F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283.55pt;margin-top:256.55pt;width:170.05pt;height: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" stroked="f">
                <v:textbox style="mso-fit-shape-to-text:t" inset="0,0,0,0">
                  <w:txbxContent>
                    <w:p w14:paraId="5054768D" w14:textId="77777777" w:rsidR="00F715EC" w:rsidRPr="00175CD2" w:rsidRDefault="00F715EC" w:rsidP="00F715EC">
                      <w:pPr>
                        <w:pStyle w:val="Kpalrs"/>
                        <w:jc w:val="center"/>
                        <w:rPr>
                          <w:noProof/>
                          <w:color w:val="auto"/>
                          <w:sz w:val="24"/>
                          <w:szCs w:val="24"/>
                        </w:rPr>
                      </w:pPr>
                      <w:r w:rsidRPr="00175CD2">
                        <w:rPr>
                          <w:color w:val="auto"/>
                        </w:rPr>
                        <w:t xml:space="preserve">A háztartási hulladék összetétele </w:t>
                      </w:r>
                      <w:r w:rsidRPr="00175CD2">
                        <w:rPr>
                          <w:color w:val="auto"/>
                        </w:rPr>
                        <w:br/>
                        <w:t>Magyarországon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61143EA9" wp14:editId="60B4C750">
            <wp:simplePos x="0" y="0"/>
            <wp:positionH relativeFrom="margin">
              <wp:align>right</wp:align>
            </wp:positionH>
            <wp:positionV relativeFrom="paragraph">
              <wp:posOffset>683113</wp:posOffset>
            </wp:positionV>
            <wp:extent cx="2159635" cy="2518410"/>
            <wp:effectExtent l="0" t="0" r="0" b="0"/>
            <wp:wrapSquare wrapText="bothSides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635" cy="2518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328B6">
        <w:t xml:space="preserve">A két fogalom nem ugyanazt jelenti. A </w:t>
      </w:r>
      <w:r w:rsidRPr="0047531E">
        <w:rPr>
          <w:b/>
          <w:bCs/>
        </w:rPr>
        <w:t>hulladék</w:t>
      </w:r>
      <w:r w:rsidRPr="002328B6">
        <w:t xml:space="preserve"> az emberi tevékenység során keletkezett anyag, ami a keletkezési helyről elszállítva </w:t>
      </w:r>
      <w:proofErr w:type="spellStart"/>
      <w:r w:rsidRPr="002328B6">
        <w:t>továbbhasznosítható</w:t>
      </w:r>
      <w:proofErr w:type="spellEnd"/>
      <w:r w:rsidRPr="002328B6">
        <w:t xml:space="preserve">. A </w:t>
      </w:r>
      <w:r w:rsidRPr="0047531E">
        <w:rPr>
          <w:b/>
          <w:bCs/>
        </w:rPr>
        <w:t>szemét</w:t>
      </w:r>
      <w:r w:rsidRPr="002328B6">
        <w:t xml:space="preserve"> nem más, mint az a hulladék, ami tovább már nem hasznosítható. Egy eldobott műanyag flakon az erdőben szemét, összegyűjtve hulladék.</w:t>
      </w:r>
    </w:p>
    <w:p w14:paraId="5D815B03" w14:textId="77777777" w:rsidR="00F715EC" w:rsidRPr="002328B6" w:rsidRDefault="00F715EC" w:rsidP="00F715EC">
      <w:r w:rsidRPr="002328B6">
        <w:t>Egy átlagos család kukáját a képen látható anyagok töltik meg. A magánnyomozók gyakran a megfigyelt személy kukáját analizálják, hogy több információt tudjanak róla begyűjteni. Vajon rólad mi derülne ki?</w:t>
      </w:r>
    </w:p>
    <w:p w14:paraId="468D79C0" w14:textId="77777777" w:rsidR="00F715EC" w:rsidRPr="002328B6" w:rsidRDefault="00F715EC" w:rsidP="005C10F1">
      <w:pPr>
        <w:pStyle w:val="Cmsor2"/>
      </w:pPr>
      <w:bookmarkStart w:id="4" w:name="_Toc85135005"/>
      <w:bookmarkStart w:id="5" w:name="_Toc89328724"/>
      <w:r w:rsidRPr="002328B6">
        <w:t>Hulladékok csoportosítása</w:t>
      </w:r>
      <w:bookmarkEnd w:id="4"/>
      <w:bookmarkEnd w:id="5"/>
    </w:p>
    <w:p w14:paraId="3C8497A9" w14:textId="77777777" w:rsidR="00F715EC" w:rsidRPr="002328B6" w:rsidRDefault="00F715EC" w:rsidP="00F715EC">
      <w:r w:rsidRPr="002328B6">
        <w:t xml:space="preserve">Keletkezésük alapján a hulladékokat két nagy csoportba tudjuk sorolni. Nagyobb részük az iparban és a mezőgazdaságban keletkezik, ezeket </w:t>
      </w:r>
      <w:r w:rsidRPr="00EB7D4E">
        <w:rPr>
          <w:b/>
          <w:bCs/>
        </w:rPr>
        <w:t>termelési hulladéknak</w:t>
      </w:r>
      <w:r w:rsidRPr="002328B6">
        <w:t xml:space="preserve"> (pl. fémforgács, fahulladék stb.) hívjuk. Kisebb részük a háztartásokban és a közintézményekben keletkező </w:t>
      </w:r>
      <w:r w:rsidRPr="00EB7D4E">
        <w:rPr>
          <w:b/>
          <w:bCs/>
        </w:rPr>
        <w:t>települési hulladék</w:t>
      </w:r>
      <w:r w:rsidRPr="002328B6">
        <w:t>. Az utóbbi hulladéktípus sokkal változatosabb az összetétele szempontjából.</w:t>
      </w:r>
    </w:p>
    <w:p w14:paraId="45BB113A" w14:textId="77777777" w:rsidR="00F715EC" w:rsidRPr="0054447E" w:rsidRDefault="00F715EC" w:rsidP="00F715EC">
      <w:r w:rsidRPr="002328B6">
        <w:t xml:space="preserve">A hulladékokat tovább is csoportosíthatjuk, gyűjteni is így érdemes őket: </w:t>
      </w:r>
      <w:r w:rsidRPr="0047531E">
        <w:rPr>
          <w:rFonts w:cs="SourceSansPro-LightIt"/>
          <w:i/>
          <w:iCs/>
        </w:rPr>
        <w:t xml:space="preserve">papírhulladék, </w:t>
      </w:r>
      <w:r w:rsidRPr="0047531E">
        <w:rPr>
          <w:i/>
          <w:iCs/>
        </w:rPr>
        <w:t>műanyaghulladék, üveghulladék, fémhulladék, zöldhulladék, elektronikai hulladék, gépjárműhulladék, veszélyes hulladék, textilhulladék.</w:t>
      </w:r>
    </w:p>
    <w:p w14:paraId="3490A7F3" w14:textId="77777777" w:rsidR="00F715EC" w:rsidRPr="00753FDA" w:rsidRDefault="00F715EC" w:rsidP="005C10F1">
      <w:pPr>
        <w:pStyle w:val="Cmsor2"/>
      </w:pPr>
      <w:bookmarkStart w:id="6" w:name="_Toc85135006"/>
      <w:bookmarkStart w:id="7" w:name="_Toc89328725"/>
      <w:r w:rsidRPr="00753FDA">
        <w:t>Veszélyes hulladék</w:t>
      </w:r>
      <w:bookmarkEnd w:id="6"/>
      <w:bookmarkEnd w:id="7"/>
    </w:p>
    <w:p w14:paraId="2C87F2DD" w14:textId="77777777" w:rsidR="00F715EC" w:rsidRPr="002328B6" w:rsidRDefault="00F715EC" w:rsidP="00F715EC">
      <w:r w:rsidRPr="002328B6">
        <w:t>Veszélyes hulladéknak tekintünk minden olyan terméket,</w:t>
      </w:r>
      <w:r>
        <w:t xml:space="preserve"> </w:t>
      </w:r>
      <w:r w:rsidRPr="002328B6">
        <w:t>anyagot, mely károsan hat a környezetre, az</w:t>
      </w:r>
      <w:r>
        <w:t xml:space="preserve"> </w:t>
      </w:r>
      <w:r w:rsidRPr="002328B6">
        <w:t>élővilágra, az ember egészségére. Veszélyes hulladéknak</w:t>
      </w:r>
      <w:r>
        <w:t xml:space="preserve"> </w:t>
      </w:r>
      <w:r w:rsidRPr="002328B6">
        <w:t>számít</w:t>
      </w:r>
      <w:r>
        <w:t>a</w:t>
      </w:r>
      <w:r w:rsidRPr="002328B6">
        <w:t>nak az akkumulátorok, a szárazelemek,</w:t>
      </w:r>
      <w:r>
        <w:t xml:space="preserve"> </w:t>
      </w:r>
      <w:r w:rsidRPr="002328B6">
        <w:t>a mobiltelefonok alkatrészei, a festékek, lakkok,</w:t>
      </w:r>
      <w:r>
        <w:t xml:space="preserve"> </w:t>
      </w:r>
      <w:r w:rsidRPr="002328B6">
        <w:t>olajok, lejárt szavatosságú gyógyszerek. Ezeket</w:t>
      </w:r>
      <w:r>
        <w:t xml:space="preserve"> </w:t>
      </w:r>
      <w:r w:rsidRPr="002328B6">
        <w:t>soha nem szabad a szemetesbe dobni, elhelyezésükre</w:t>
      </w:r>
      <w:r>
        <w:t xml:space="preserve"> </w:t>
      </w:r>
      <w:r w:rsidRPr="002328B6">
        <w:t>különös gonddal kell figyelni.</w:t>
      </w:r>
    </w:p>
    <w:p w14:paraId="767CDD1A" w14:textId="77777777" w:rsidR="00F715EC" w:rsidRPr="002328B6" w:rsidRDefault="00F715EC" w:rsidP="005C10F1">
      <w:pPr>
        <w:pStyle w:val="Cmsor2"/>
      </w:pPr>
      <w:bookmarkStart w:id="8" w:name="_Toc85135007"/>
      <w:bookmarkStart w:id="9" w:name="_Toc89328726"/>
      <w:r w:rsidRPr="002328B6">
        <w:t>Virtuális szemét – SPAM</w:t>
      </w:r>
      <w:bookmarkEnd w:id="8"/>
      <w:bookmarkEnd w:id="9"/>
    </w:p>
    <w:p w14:paraId="2F3B1FF7" w14:textId="77777777" w:rsidR="00F715EC" w:rsidRPr="002328B6" w:rsidRDefault="00F715EC" w:rsidP="00F715EC">
      <w:r w:rsidRPr="002328B6">
        <w:t xml:space="preserve">Az e-mail-fiókunkban is megtalálható a </w:t>
      </w:r>
      <w:r w:rsidRPr="00EB7D4E">
        <w:rPr>
          <w:b/>
          <w:bCs/>
        </w:rPr>
        <w:t>virtuális szemét</w:t>
      </w:r>
      <w:r w:rsidRPr="002328B6">
        <w:t>,</w:t>
      </w:r>
      <w:r>
        <w:t xml:space="preserve"> </w:t>
      </w:r>
      <w:r w:rsidRPr="002328B6">
        <w:t>bár ez nem kézzel fogható, de sokat hallunk</w:t>
      </w:r>
      <w:r>
        <w:t xml:space="preserve"> </w:t>
      </w:r>
      <w:r w:rsidRPr="002328B6">
        <w:t>róla. Valójában ezek nem kért hirdetések, ajánlatok,</w:t>
      </w:r>
      <w:r>
        <w:t xml:space="preserve"> </w:t>
      </w:r>
      <w:r w:rsidRPr="002328B6">
        <w:t>melyek foglalják számítógépünk tárhelyét, felesleges</w:t>
      </w:r>
      <w:r>
        <w:t xml:space="preserve"> </w:t>
      </w:r>
      <w:r w:rsidRPr="002328B6">
        <w:t>adatforgalmat generálnak, és akár a személyes</w:t>
      </w:r>
      <w:r>
        <w:t xml:space="preserve"> </w:t>
      </w:r>
      <w:r w:rsidRPr="002328B6">
        <w:t>adataink kiszivárogtatásához is vezethetnek. Meglepő lehet, de a világ kéretlenlevél-forgalma</w:t>
      </w:r>
      <w:r>
        <w:t xml:space="preserve"> </w:t>
      </w:r>
      <w:r w:rsidRPr="002328B6">
        <w:t>a hálózatok elektromos terhelésén keresztül</w:t>
      </w:r>
      <w:r>
        <w:t xml:space="preserve"> </w:t>
      </w:r>
      <w:r w:rsidRPr="002328B6">
        <w:t>egy kisebb ország kibocsátásával egyenértékű</w:t>
      </w:r>
      <w:r>
        <w:t xml:space="preserve"> </w:t>
      </w:r>
      <w:r w:rsidRPr="002328B6">
        <w:t>szén-dioxid-mennyiségért felel!</w:t>
      </w:r>
    </w:p>
    <w:p w14:paraId="0A460167" w14:textId="77777777" w:rsidR="00F715EC" w:rsidRPr="002328B6" w:rsidRDefault="00F715EC" w:rsidP="00F715EC">
      <w:pPr>
        <w:shd w:val="clear" w:color="auto" w:fill="E2EFD9" w:themeFill="accent6" w:themeFillTint="33"/>
        <w:spacing w:before="240"/>
      </w:pPr>
      <w:r w:rsidRPr="002328B6">
        <w:t xml:space="preserve">A hulladék és a szemét két különböző fogalom, a hulladék </w:t>
      </w:r>
      <w:proofErr w:type="spellStart"/>
      <w:r w:rsidRPr="002328B6">
        <w:t>továbbhasznosítható</w:t>
      </w:r>
      <w:proofErr w:type="spellEnd"/>
      <w:r w:rsidRPr="002328B6">
        <w:t>.</w:t>
      </w:r>
    </w:p>
    <w:p w14:paraId="3AB08883" w14:textId="77777777" w:rsidR="00F715EC" w:rsidRPr="002328B6" w:rsidRDefault="00F715EC" w:rsidP="00F715EC">
      <w:pPr>
        <w:shd w:val="clear" w:color="auto" w:fill="E2EFD9" w:themeFill="accent6" w:themeFillTint="33"/>
      </w:pPr>
      <w:r w:rsidRPr="002328B6">
        <w:t>A hulladékokat két nagy csoportba tudjuk sorolni: termelési és települési hulladék.</w:t>
      </w:r>
    </w:p>
    <w:p w14:paraId="2171D6FE" w14:textId="77777777" w:rsidR="00F715EC" w:rsidRPr="002328B6" w:rsidRDefault="00F715EC" w:rsidP="00F715EC">
      <w:pPr>
        <w:shd w:val="clear" w:color="auto" w:fill="E2EFD9" w:themeFill="accent6" w:themeFillTint="33"/>
      </w:pPr>
      <w:r w:rsidRPr="002328B6">
        <w:t>A veszélyes hulladékok elhelyezése, megsemmisítése sokkal nagyobb körültekintést</w:t>
      </w:r>
      <w:r>
        <w:t xml:space="preserve"> </w:t>
      </w:r>
      <w:r w:rsidRPr="002328B6">
        <w:t>igényel.</w:t>
      </w:r>
    </w:p>
    <w:p w14:paraId="27519A1A" w14:textId="77777777" w:rsidR="00F715EC" w:rsidRPr="002328B6" w:rsidRDefault="00F715EC" w:rsidP="00F715EC">
      <w:pPr>
        <w:shd w:val="clear" w:color="auto" w:fill="E2EFD9" w:themeFill="accent6" w:themeFillTint="33"/>
      </w:pPr>
      <w:r w:rsidRPr="002328B6">
        <w:t>A virtuális térben is találunk szemetet, számítógépünk levelezési rendszerébe</w:t>
      </w:r>
      <w:r>
        <w:t xml:space="preserve"> </w:t>
      </w:r>
      <w:r w:rsidRPr="002328B6">
        <w:t>is gyakran érkeznek nem kért hirdetések, ajánlatok – ezeket spameknek hívjuk.</w:t>
      </w:r>
    </w:p>
    <w:p w14:paraId="0091AA65" w14:textId="77777777" w:rsidR="00F715EC" w:rsidRPr="002328B6" w:rsidRDefault="00F715EC" w:rsidP="00AE5FAF">
      <w:pPr>
        <w:pStyle w:val="Cmsor1"/>
      </w:pPr>
      <w:bookmarkStart w:id="10" w:name="_Toc85135008"/>
      <w:bookmarkStart w:id="11" w:name="_Toc89328727"/>
      <w:r w:rsidRPr="002328B6">
        <w:lastRenderedPageBreak/>
        <w:t>Hulladékcsökkentés</w:t>
      </w:r>
      <w:bookmarkEnd w:id="10"/>
      <w:bookmarkEnd w:id="11"/>
    </w:p>
    <w:p w14:paraId="6F429B16" w14:textId="77777777" w:rsidR="00F715EC" w:rsidRDefault="00F715EC" w:rsidP="005C10F1">
      <w:pPr>
        <w:pStyle w:val="Cmsor2"/>
      </w:pPr>
      <w:bookmarkStart w:id="12" w:name="_Toc85135009"/>
      <w:bookmarkStart w:id="13" w:name="_Toc89328728"/>
      <w:r>
        <w:t>Szerves hulladék</w:t>
      </w:r>
      <w:bookmarkEnd w:id="12"/>
      <w:bookmarkEnd w:id="13"/>
    </w:p>
    <w:p w14:paraId="69449640" w14:textId="77777777" w:rsidR="00F715EC" w:rsidRDefault="00F715EC" w:rsidP="00F715EC">
      <w:r>
        <w:t>A háztartási hulladék körülbelül egyharmadnyi része különféle szerves anyag. A szerves hulladék külön gyűjtésével és hasznosításával csökken a szemétdíj. Ha nincs kertünk, csatlakozhatunk helyi komposztálócsoporthoz.</w:t>
      </w:r>
    </w:p>
    <w:p w14:paraId="0744F2FD" w14:textId="77777777" w:rsidR="00F715EC" w:rsidRPr="002328B6" w:rsidRDefault="00F715EC" w:rsidP="005C10F1">
      <w:pPr>
        <w:pStyle w:val="Cmsor2"/>
      </w:pPr>
      <w:bookmarkStart w:id="14" w:name="_Toc85135010"/>
      <w:bookmarkStart w:id="15" w:name="_Toc89328729"/>
      <w:r w:rsidRPr="002328B6">
        <w:t>Textilhulladék</w:t>
      </w:r>
      <w:bookmarkEnd w:id="14"/>
      <w:bookmarkEnd w:id="15"/>
    </w:p>
    <w:p w14:paraId="7B2A904D" w14:textId="4BA40E3A" w:rsidR="00F715EC" w:rsidRPr="007C0EC8" w:rsidRDefault="00F715EC" w:rsidP="00F715EC">
      <w:r w:rsidRPr="007C0EC8">
        <w:t xml:space="preserve">A természetes anyagból készült textilek hamar lebomlanak, azonban a mai textíliák nagy része sokszor mesterséges anyagokat is tartalmaz, ami a lebomlási időt jelentősen megnöveli. Fontos a tudatos vásárlás; ma már semmiféle vegyszert nem tartalmazó, </w:t>
      </w:r>
      <w:proofErr w:type="spellStart"/>
      <w:r w:rsidRPr="007C0EC8">
        <w:t>biopamutból</w:t>
      </w:r>
      <w:proofErr w:type="spellEnd"/>
      <w:r w:rsidR="002E59AF">
        <w:rPr>
          <w:rStyle w:val="Lbjegyzet-hivatkozs"/>
        </w:rPr>
        <w:footnoteReference w:id="1"/>
      </w:r>
      <w:r w:rsidRPr="007C0EC8">
        <w:t xml:space="preserve"> készült pulóvereket és újrahasznosított műanyagból különböző kiegészítőket, esernyőt, táskát is vásárolhatsz.</w:t>
      </w:r>
    </w:p>
    <w:p w14:paraId="2AEEC340" w14:textId="77777777" w:rsidR="00F715EC" w:rsidRPr="007C0EC8" w:rsidRDefault="00F715EC" w:rsidP="00F715EC">
      <w:r w:rsidRPr="007C0EC8">
        <w:t xml:space="preserve">Ma már az eső cseppjeiből is kimutatható a műszálakból származó </w:t>
      </w:r>
      <w:proofErr w:type="spellStart"/>
      <w:r w:rsidRPr="007C0EC8">
        <w:t>mikroműanyag</w:t>
      </w:r>
      <w:proofErr w:type="spellEnd"/>
      <w:r w:rsidRPr="007C0EC8">
        <w:t>-szennyezés.</w:t>
      </w:r>
    </w:p>
    <w:p w14:paraId="24C529AC" w14:textId="77777777" w:rsidR="00F715EC" w:rsidRDefault="00F715EC" w:rsidP="00F715EC">
      <w:r w:rsidRPr="007C0EC8">
        <w:t>A feleslegessé vált ruhákat ruhakonténerbe helyezheted, lehet, hogy egy másik embernek pont arra a ruhadarabra van szüksége, amitől te megváltál. Adományozd oda a ruháidat, melyek feleslegessé váltak számodra, ebben is légy tudatos!</w:t>
      </w:r>
    </w:p>
    <w:p w14:paraId="3ADC6089" w14:textId="77777777" w:rsidR="00F715EC" w:rsidRDefault="00F715EC" w:rsidP="005C10F1">
      <w:pPr>
        <w:pStyle w:val="Cmsor2"/>
      </w:pPr>
      <w:bookmarkStart w:id="16" w:name="_Toc85135011"/>
      <w:bookmarkStart w:id="17" w:name="_Toc89328730"/>
      <w:r>
        <w:t>Néhány anyag lebomlási ideje a természetben</w:t>
      </w:r>
      <w:bookmarkEnd w:id="16"/>
      <w:bookmarkEnd w:id="17"/>
    </w:p>
    <w:tbl>
      <w:tblPr>
        <w:tblStyle w:val="Rcsostblzat"/>
        <w:tblW w:w="0" w:type="auto"/>
        <w:jc w:val="center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3119"/>
        <w:gridCol w:w="2977"/>
      </w:tblGrid>
      <w:tr w:rsidR="00F715EC" w:rsidRPr="00023BF0" w14:paraId="38AFDAAA" w14:textId="77777777" w:rsidTr="00AB05C9">
        <w:trPr>
          <w:jc w:val="center"/>
        </w:trPr>
        <w:tc>
          <w:tcPr>
            <w:tcW w:w="3119" w:type="dxa"/>
            <w:shd w:val="clear" w:color="auto" w:fill="E2EFD9" w:themeFill="accent6" w:themeFillTint="33"/>
          </w:tcPr>
          <w:p w14:paraId="33703253" w14:textId="77777777" w:rsidR="00F715EC" w:rsidRPr="00EB7D4E" w:rsidRDefault="00F715EC" w:rsidP="00AB05C9">
            <w:pPr>
              <w:jc w:val="left"/>
            </w:pPr>
            <w:r w:rsidRPr="00EB7D4E">
              <w:t>almacsutka</w:t>
            </w:r>
          </w:p>
        </w:tc>
        <w:tc>
          <w:tcPr>
            <w:tcW w:w="2977" w:type="dxa"/>
            <w:shd w:val="clear" w:color="auto" w:fill="E2EFD9" w:themeFill="accent6" w:themeFillTint="33"/>
          </w:tcPr>
          <w:p w14:paraId="724769B9" w14:textId="77777777" w:rsidR="00F715EC" w:rsidRPr="00EB7D4E" w:rsidRDefault="00F715EC" w:rsidP="00AB05C9">
            <w:pPr>
              <w:jc w:val="left"/>
            </w:pPr>
            <w:r w:rsidRPr="00EB7D4E">
              <w:t>1–2 hónap</w:t>
            </w:r>
          </w:p>
        </w:tc>
      </w:tr>
      <w:tr w:rsidR="00F715EC" w:rsidRPr="00023BF0" w14:paraId="5D485B67" w14:textId="77777777" w:rsidTr="00AB05C9">
        <w:trPr>
          <w:jc w:val="center"/>
        </w:trPr>
        <w:tc>
          <w:tcPr>
            <w:tcW w:w="3119" w:type="dxa"/>
            <w:shd w:val="clear" w:color="auto" w:fill="C5E0B3" w:themeFill="accent6" w:themeFillTint="66"/>
          </w:tcPr>
          <w:p w14:paraId="4D647A5B" w14:textId="77777777" w:rsidR="00F715EC" w:rsidRPr="00EB7D4E" w:rsidRDefault="00F715EC" w:rsidP="00AB05C9">
            <w:pPr>
              <w:jc w:val="left"/>
            </w:pPr>
            <w:r w:rsidRPr="00EB7D4E">
              <w:t>papírtörlő</w:t>
            </w:r>
          </w:p>
        </w:tc>
        <w:tc>
          <w:tcPr>
            <w:tcW w:w="2977" w:type="dxa"/>
            <w:shd w:val="clear" w:color="auto" w:fill="C5E0B3" w:themeFill="accent6" w:themeFillTint="66"/>
          </w:tcPr>
          <w:p w14:paraId="22B6E3A8" w14:textId="77777777" w:rsidR="00F715EC" w:rsidRPr="00EB7D4E" w:rsidRDefault="00F715EC" w:rsidP="00AB05C9">
            <w:pPr>
              <w:jc w:val="left"/>
            </w:pPr>
            <w:r w:rsidRPr="00EB7D4E">
              <w:t>néhány hét</w:t>
            </w:r>
          </w:p>
        </w:tc>
      </w:tr>
      <w:tr w:rsidR="00F715EC" w:rsidRPr="00023BF0" w14:paraId="109ACBB0" w14:textId="77777777" w:rsidTr="00AB05C9">
        <w:trPr>
          <w:jc w:val="center"/>
        </w:trPr>
        <w:tc>
          <w:tcPr>
            <w:tcW w:w="3119" w:type="dxa"/>
            <w:shd w:val="clear" w:color="auto" w:fill="E2EFD9" w:themeFill="accent6" w:themeFillTint="33"/>
          </w:tcPr>
          <w:p w14:paraId="3BE7612D" w14:textId="77777777" w:rsidR="00F715EC" w:rsidRPr="00EB7D4E" w:rsidRDefault="00F715EC" w:rsidP="00AB05C9">
            <w:pPr>
              <w:jc w:val="left"/>
            </w:pPr>
            <w:r w:rsidRPr="00EB7D4E">
              <w:t>cigarettacsikk</w:t>
            </w:r>
          </w:p>
        </w:tc>
        <w:tc>
          <w:tcPr>
            <w:tcW w:w="2977" w:type="dxa"/>
            <w:shd w:val="clear" w:color="auto" w:fill="E2EFD9" w:themeFill="accent6" w:themeFillTint="33"/>
          </w:tcPr>
          <w:p w14:paraId="3687BE42" w14:textId="77777777" w:rsidR="00F715EC" w:rsidRPr="00EB7D4E" w:rsidRDefault="00F715EC" w:rsidP="00AB05C9">
            <w:pPr>
              <w:jc w:val="left"/>
            </w:pPr>
            <w:r w:rsidRPr="00EB7D4E">
              <w:t>10–12 év</w:t>
            </w:r>
          </w:p>
        </w:tc>
      </w:tr>
      <w:tr w:rsidR="00F715EC" w:rsidRPr="00023BF0" w14:paraId="1DBE3BFA" w14:textId="77777777" w:rsidTr="00AB05C9">
        <w:trPr>
          <w:jc w:val="center"/>
        </w:trPr>
        <w:tc>
          <w:tcPr>
            <w:tcW w:w="3119" w:type="dxa"/>
            <w:shd w:val="clear" w:color="auto" w:fill="C5E0B3" w:themeFill="accent6" w:themeFillTint="66"/>
          </w:tcPr>
          <w:p w14:paraId="1D84CD05" w14:textId="77777777" w:rsidR="00F715EC" w:rsidRPr="00EB7D4E" w:rsidRDefault="00F715EC" w:rsidP="00AB05C9">
            <w:pPr>
              <w:jc w:val="left"/>
            </w:pPr>
            <w:r w:rsidRPr="00EB7D4E">
              <w:t>természetes alapú szövet</w:t>
            </w:r>
          </w:p>
        </w:tc>
        <w:tc>
          <w:tcPr>
            <w:tcW w:w="2977" w:type="dxa"/>
            <w:shd w:val="clear" w:color="auto" w:fill="C5E0B3" w:themeFill="accent6" w:themeFillTint="66"/>
          </w:tcPr>
          <w:p w14:paraId="0ABA077F" w14:textId="77777777" w:rsidR="00F715EC" w:rsidRPr="00EB7D4E" w:rsidRDefault="00F715EC" w:rsidP="00AB05C9">
            <w:pPr>
              <w:jc w:val="left"/>
            </w:pPr>
            <w:r w:rsidRPr="00EB7D4E">
              <w:t>6–12 hónap</w:t>
            </w:r>
          </w:p>
        </w:tc>
      </w:tr>
      <w:tr w:rsidR="00F715EC" w:rsidRPr="00023BF0" w14:paraId="4D21C7E0" w14:textId="77777777" w:rsidTr="00AB05C9">
        <w:trPr>
          <w:jc w:val="center"/>
        </w:trPr>
        <w:tc>
          <w:tcPr>
            <w:tcW w:w="3119" w:type="dxa"/>
            <w:shd w:val="clear" w:color="auto" w:fill="E2EFD9" w:themeFill="accent6" w:themeFillTint="33"/>
          </w:tcPr>
          <w:p w14:paraId="260F9913" w14:textId="77777777" w:rsidR="00F715EC" w:rsidRPr="00EB7D4E" w:rsidRDefault="00F715EC" w:rsidP="00AB05C9">
            <w:pPr>
              <w:jc w:val="left"/>
            </w:pPr>
            <w:r w:rsidRPr="00EB7D4E">
              <w:t>fa</w:t>
            </w:r>
          </w:p>
        </w:tc>
        <w:tc>
          <w:tcPr>
            <w:tcW w:w="2977" w:type="dxa"/>
            <w:shd w:val="clear" w:color="auto" w:fill="E2EFD9" w:themeFill="accent6" w:themeFillTint="33"/>
          </w:tcPr>
          <w:p w14:paraId="3F702AAB" w14:textId="77777777" w:rsidR="00F715EC" w:rsidRPr="00EB7D4E" w:rsidRDefault="00F715EC" w:rsidP="00AB05C9">
            <w:pPr>
              <w:jc w:val="left"/>
            </w:pPr>
            <w:r w:rsidRPr="00EB7D4E">
              <w:t>5–10 év</w:t>
            </w:r>
          </w:p>
        </w:tc>
      </w:tr>
      <w:tr w:rsidR="00F715EC" w:rsidRPr="00023BF0" w14:paraId="32D5E7A5" w14:textId="77777777" w:rsidTr="00AB05C9">
        <w:trPr>
          <w:jc w:val="center"/>
        </w:trPr>
        <w:tc>
          <w:tcPr>
            <w:tcW w:w="3119" w:type="dxa"/>
            <w:shd w:val="clear" w:color="auto" w:fill="C5E0B3" w:themeFill="accent6" w:themeFillTint="66"/>
          </w:tcPr>
          <w:p w14:paraId="23FDA97A" w14:textId="77777777" w:rsidR="00F715EC" w:rsidRPr="00EB7D4E" w:rsidRDefault="00F715EC" w:rsidP="00AB05C9">
            <w:pPr>
              <w:jc w:val="left"/>
            </w:pPr>
            <w:r w:rsidRPr="00EB7D4E">
              <w:t>alumíniumdoboz</w:t>
            </w:r>
          </w:p>
        </w:tc>
        <w:tc>
          <w:tcPr>
            <w:tcW w:w="2977" w:type="dxa"/>
            <w:shd w:val="clear" w:color="auto" w:fill="C5E0B3" w:themeFill="accent6" w:themeFillTint="66"/>
          </w:tcPr>
          <w:p w14:paraId="555B83A3" w14:textId="77777777" w:rsidR="00F715EC" w:rsidRPr="00EB7D4E" w:rsidRDefault="00F715EC" w:rsidP="00AB05C9">
            <w:pPr>
              <w:jc w:val="left"/>
            </w:pPr>
            <w:r w:rsidRPr="00EB7D4E">
              <w:t>100–500 év</w:t>
            </w:r>
          </w:p>
        </w:tc>
      </w:tr>
      <w:tr w:rsidR="00F715EC" w:rsidRPr="00023BF0" w14:paraId="3D879BD4" w14:textId="77777777" w:rsidTr="00AB05C9">
        <w:trPr>
          <w:jc w:val="center"/>
        </w:trPr>
        <w:tc>
          <w:tcPr>
            <w:tcW w:w="3119" w:type="dxa"/>
            <w:shd w:val="clear" w:color="auto" w:fill="E2EFD9" w:themeFill="accent6" w:themeFillTint="33"/>
          </w:tcPr>
          <w:p w14:paraId="53248034" w14:textId="77777777" w:rsidR="00F715EC" w:rsidRPr="00EB7D4E" w:rsidRDefault="00F715EC" w:rsidP="00AB05C9">
            <w:pPr>
              <w:jc w:val="left"/>
            </w:pPr>
            <w:r w:rsidRPr="00EB7D4E">
              <w:t>műanyag</w:t>
            </w:r>
          </w:p>
        </w:tc>
        <w:tc>
          <w:tcPr>
            <w:tcW w:w="2977" w:type="dxa"/>
            <w:shd w:val="clear" w:color="auto" w:fill="E2EFD9" w:themeFill="accent6" w:themeFillTint="33"/>
          </w:tcPr>
          <w:p w14:paraId="3A572DDF" w14:textId="77777777" w:rsidR="00F715EC" w:rsidRPr="00EB7D4E" w:rsidRDefault="00F715EC" w:rsidP="00AB05C9">
            <w:pPr>
              <w:jc w:val="left"/>
            </w:pPr>
            <w:r w:rsidRPr="00EB7D4E">
              <w:t>akár 1 millió év</w:t>
            </w:r>
          </w:p>
        </w:tc>
      </w:tr>
      <w:tr w:rsidR="00F715EC" w:rsidRPr="00023BF0" w14:paraId="76C72B61" w14:textId="77777777" w:rsidTr="00AB05C9">
        <w:trPr>
          <w:jc w:val="center"/>
        </w:trPr>
        <w:tc>
          <w:tcPr>
            <w:tcW w:w="3119" w:type="dxa"/>
            <w:shd w:val="clear" w:color="auto" w:fill="C5E0B3" w:themeFill="accent6" w:themeFillTint="66"/>
          </w:tcPr>
          <w:p w14:paraId="1671E95D" w14:textId="77777777" w:rsidR="00F715EC" w:rsidRPr="00EB7D4E" w:rsidRDefault="00F715EC" w:rsidP="00AB05C9">
            <w:r w:rsidRPr="00EB7D4E">
              <w:t>üveg</w:t>
            </w:r>
          </w:p>
        </w:tc>
        <w:tc>
          <w:tcPr>
            <w:tcW w:w="2977" w:type="dxa"/>
            <w:shd w:val="clear" w:color="auto" w:fill="C5E0B3" w:themeFill="accent6" w:themeFillTint="66"/>
          </w:tcPr>
          <w:p w14:paraId="2B1243FE" w14:textId="77777777" w:rsidR="00F715EC" w:rsidRPr="00EB7D4E" w:rsidRDefault="00F715EC" w:rsidP="00AB05C9">
            <w:r w:rsidRPr="00EB7D4E">
              <w:t>nem bomlik le</w:t>
            </w:r>
          </w:p>
        </w:tc>
      </w:tr>
    </w:tbl>
    <w:p w14:paraId="51D82CB6" w14:textId="77777777" w:rsidR="00F715EC" w:rsidRPr="002328B6" w:rsidRDefault="00F715EC" w:rsidP="005C10F1">
      <w:pPr>
        <w:pStyle w:val="Cmsor2"/>
      </w:pPr>
      <w:bookmarkStart w:id="18" w:name="_Toc85135012"/>
      <w:bookmarkStart w:id="19" w:name="_Toc89328731"/>
      <w:r w:rsidRPr="002328B6">
        <w:t>Műanyaghulladék</w:t>
      </w:r>
      <w:bookmarkEnd w:id="18"/>
      <w:bookmarkEnd w:id="19"/>
    </w:p>
    <w:p w14:paraId="6D382159" w14:textId="27D4E831" w:rsidR="00F715EC" w:rsidRPr="002328B6" w:rsidRDefault="00F715EC" w:rsidP="00F715EC">
      <w:pPr>
        <w:spacing w:after="120"/>
      </w:pPr>
      <w:r w:rsidRPr="002328B6">
        <w:t>A szemétbe dobott műanyagok nagy része 400 évig nem bomlik le a lerakókban,</w:t>
      </w:r>
      <w:r>
        <w:t xml:space="preserve"> </w:t>
      </w:r>
      <w:r w:rsidRPr="002328B6">
        <w:t>a külön gyűjtöttek viszont 4-6-szor újrahasznosíthatók. 2003</w:t>
      </w:r>
      <w:r>
        <w:t xml:space="preserve"> </w:t>
      </w:r>
      <w:r w:rsidRPr="002328B6">
        <w:t>óta hazánkban is kötelező feltüntetni a műanyagok típusát jelző számokat</w:t>
      </w:r>
      <w:r>
        <w:t xml:space="preserve"> </w:t>
      </w:r>
      <w:r w:rsidRPr="002328B6">
        <w:t xml:space="preserve">vagy rövidítéseket, hogy megkönnyítsék az </w:t>
      </w:r>
      <w:proofErr w:type="spellStart"/>
      <w:r w:rsidRPr="002328B6">
        <w:t>újrahasznosításhoz</w:t>
      </w:r>
      <w:proofErr w:type="spellEnd"/>
      <w:r>
        <w:t xml:space="preserve"> </w:t>
      </w:r>
      <w:r w:rsidRPr="002328B6">
        <w:t>a szétválogatásukat. A környezetre-egészségre legnagyobb veszélyt jelentő</w:t>
      </w:r>
      <w:r>
        <w:t xml:space="preserve"> </w:t>
      </w:r>
      <w:r w:rsidRPr="002328B6">
        <w:t>műanyagfajta a 03-as jelű PVC, a tudatos vásárlók kerülik az ebből az</w:t>
      </w:r>
      <w:r>
        <w:t xml:space="preserve"> </w:t>
      </w:r>
      <w:r w:rsidRPr="002328B6">
        <w:t>anyagból készült élelmiszer-csomagolásokat és gyerekjátékokat.</w:t>
      </w:r>
    </w:p>
    <w:p w14:paraId="1D644E5E" w14:textId="77777777" w:rsidR="00F715EC" w:rsidRPr="002328B6" w:rsidRDefault="00F715EC" w:rsidP="005C10F1">
      <w:pPr>
        <w:pStyle w:val="Cmsor2"/>
      </w:pPr>
      <w:bookmarkStart w:id="20" w:name="_Toc85135013"/>
      <w:bookmarkStart w:id="21" w:name="_Toc89328732"/>
      <w:r w:rsidRPr="002328B6">
        <w:t>Cserebere és javíttatás</w:t>
      </w:r>
      <w:bookmarkEnd w:id="20"/>
      <w:bookmarkEnd w:id="21"/>
    </w:p>
    <w:p w14:paraId="2C1F2984" w14:textId="77777777" w:rsidR="00F715EC" w:rsidRPr="002328B6" w:rsidRDefault="00F715EC" w:rsidP="00F715EC">
      <w:r w:rsidRPr="002328B6">
        <w:t xml:space="preserve">Hulladékcsökkentő, ha használt cikkeket </w:t>
      </w:r>
      <w:proofErr w:type="spellStart"/>
      <w:r w:rsidRPr="002328B6">
        <w:t>vásárolunk</w:t>
      </w:r>
      <w:proofErr w:type="spellEnd"/>
      <w:r w:rsidRPr="002328B6">
        <w:t>, vagy ha az elromlott</w:t>
      </w:r>
      <w:r>
        <w:t xml:space="preserve"> </w:t>
      </w:r>
      <w:r w:rsidRPr="002328B6">
        <w:t>készülékeket megjavíttatjuk. Az olyan szerszámokat, amelyekre csak</w:t>
      </w:r>
      <w:r>
        <w:t xml:space="preserve"> </w:t>
      </w:r>
      <w:r w:rsidRPr="002328B6">
        <w:t>hetenként, havonta vagy évente van szükség, inkább kölcsönözzük az új</w:t>
      </w:r>
      <w:r>
        <w:t xml:space="preserve"> </w:t>
      </w:r>
      <w:r w:rsidRPr="002328B6">
        <w:t>vásárlása helyett.</w:t>
      </w:r>
    </w:p>
    <w:p w14:paraId="42887DBA" w14:textId="77777777" w:rsidR="00F715EC" w:rsidRPr="002328B6" w:rsidRDefault="00F715EC" w:rsidP="005C10F1">
      <w:pPr>
        <w:pStyle w:val="Cmsor2"/>
      </w:pPr>
      <w:bookmarkStart w:id="22" w:name="_Toc85135014"/>
      <w:bookmarkStart w:id="23" w:name="_Toc89328733"/>
      <w:proofErr w:type="spellStart"/>
      <w:r w:rsidRPr="002328B6">
        <w:lastRenderedPageBreak/>
        <w:t>Kösssz</w:t>
      </w:r>
      <w:bookmarkEnd w:id="22"/>
      <w:bookmarkEnd w:id="23"/>
      <w:proofErr w:type="spellEnd"/>
    </w:p>
    <w:p w14:paraId="094C1B12" w14:textId="77777777" w:rsidR="00F715EC" w:rsidRPr="002328B6" w:rsidRDefault="00F715EC" w:rsidP="00F715EC">
      <w:r w:rsidRPr="002328B6">
        <w:t>Adományboltokban lehetőség van a feleslegessé vált, de még használható</w:t>
      </w:r>
      <w:r>
        <w:t xml:space="preserve"> </w:t>
      </w:r>
      <w:r w:rsidRPr="002328B6">
        <w:t>tárgyakat elajándékozni, például ruhát, kiegészítőket, játékot, könyvet,</w:t>
      </w:r>
      <w:r>
        <w:t xml:space="preserve"> </w:t>
      </w:r>
      <w:r w:rsidRPr="002328B6">
        <w:t>dísztárgyat. Támogassuk a tárgyak élettartamának meghosszabbítását.</w:t>
      </w:r>
    </w:p>
    <w:p w14:paraId="47B7347D" w14:textId="77777777" w:rsidR="00F715EC" w:rsidRPr="002328B6" w:rsidRDefault="00F715EC" w:rsidP="00F715EC">
      <w:pPr>
        <w:shd w:val="clear" w:color="auto" w:fill="E2EFD9" w:themeFill="accent6" w:themeFillTint="33"/>
        <w:spacing w:before="240"/>
      </w:pPr>
      <w:r w:rsidRPr="002328B6">
        <w:t>Mindennapi életünk során rengeteg hulladékot termelünk, amit azonban tudatos</w:t>
      </w:r>
      <w:r>
        <w:t xml:space="preserve"> </w:t>
      </w:r>
      <w:r w:rsidRPr="002328B6">
        <w:t>lépésekkel jelentősen csökkenthetünk, ezáltal az előállítás és a szállítás</w:t>
      </w:r>
      <w:r>
        <w:t xml:space="preserve"> </w:t>
      </w:r>
      <w:r w:rsidRPr="002328B6">
        <w:t>káros hatásait is mérsékelhetjük. Legfontosabb, hogy ne vegyünk feleslegesen</w:t>
      </w:r>
      <w:r>
        <w:t xml:space="preserve"> </w:t>
      </w:r>
      <w:r w:rsidRPr="002328B6">
        <w:t>tárgyakat. Amit megveszünk, az lehetőleg felelős forrásból származzon, csomagolásmentesen</w:t>
      </w:r>
      <w:r>
        <w:t xml:space="preserve"> </w:t>
      </w:r>
      <w:r w:rsidRPr="002328B6">
        <w:t>érkezzen, majd használjuk minél tovább. Ha végleg feleslegessé</w:t>
      </w:r>
      <w:r>
        <w:t xml:space="preserve"> </w:t>
      </w:r>
      <w:r w:rsidRPr="002328B6">
        <w:t xml:space="preserve">válik, gondosan segítsük az </w:t>
      </w:r>
      <w:proofErr w:type="spellStart"/>
      <w:r w:rsidRPr="002328B6">
        <w:t>újrahasznosítását</w:t>
      </w:r>
      <w:proofErr w:type="spellEnd"/>
      <w:r w:rsidRPr="002328B6">
        <w:t>!</w:t>
      </w:r>
    </w:p>
    <w:p w14:paraId="04E03BC9" w14:textId="77777777" w:rsidR="00F715EC" w:rsidRPr="002328B6" w:rsidRDefault="00F715EC" w:rsidP="00AE5FAF">
      <w:pPr>
        <w:pStyle w:val="Cmsor1"/>
      </w:pPr>
      <w:bookmarkStart w:id="24" w:name="_Toc85135015"/>
      <w:bookmarkStart w:id="25" w:name="_Toc89328734"/>
      <w:r w:rsidRPr="002328B6">
        <w:lastRenderedPageBreak/>
        <w:t>Hulladékkezelés</w:t>
      </w:r>
      <w:bookmarkEnd w:id="24"/>
      <w:bookmarkEnd w:id="25"/>
    </w:p>
    <w:p w14:paraId="29623343" w14:textId="77777777" w:rsidR="00F715EC" w:rsidRPr="002328B6" w:rsidRDefault="00F715EC" w:rsidP="005C10F1">
      <w:pPr>
        <w:pStyle w:val="Cmsor2"/>
      </w:pPr>
      <w:bookmarkStart w:id="26" w:name="_Toc85135016"/>
      <w:bookmarkStart w:id="27" w:name="_Toc89328735"/>
      <w:r w:rsidRPr="002328B6">
        <w:t>Hulladékpiramis</w:t>
      </w:r>
      <w:bookmarkEnd w:id="26"/>
      <w:bookmarkEnd w:id="27"/>
    </w:p>
    <w:p w14:paraId="37554F62" w14:textId="77777777" w:rsidR="00F715EC" w:rsidRPr="002328B6" w:rsidRDefault="00F715EC" w:rsidP="00F715EC">
      <w:r>
        <w:rPr>
          <w:noProof/>
        </w:rPr>
        <w:drawing>
          <wp:anchor distT="0" distB="0" distL="114300" distR="114300" simplePos="0" relativeHeight="251661312" behindDoc="0" locked="0" layoutInCell="1" allowOverlap="1" wp14:anchorId="124F33D0" wp14:editId="03836DAF">
            <wp:simplePos x="0" y="0"/>
            <wp:positionH relativeFrom="margin">
              <wp:align>right</wp:align>
            </wp:positionH>
            <wp:positionV relativeFrom="paragraph">
              <wp:posOffset>47918</wp:posOffset>
            </wp:positionV>
            <wp:extent cx="3132455" cy="1799590"/>
            <wp:effectExtent l="19050" t="19050" r="10795" b="10160"/>
            <wp:wrapSquare wrapText="bothSides"/>
            <wp:docPr id="3" name="Kép 3" descr="A képen szöveg, játék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ép 3" descr="A képen szöveg, játék látható&#10;&#10;Automatikusan generált leírás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2455" cy="179959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328B6">
        <w:t>Valamennyi tevékenységet úgy</w:t>
      </w:r>
      <w:r>
        <w:t xml:space="preserve"> </w:t>
      </w:r>
      <w:r w:rsidRPr="002328B6">
        <w:t>kell megszervezni, hogy a környezetet</w:t>
      </w:r>
      <w:r>
        <w:t xml:space="preserve"> </w:t>
      </w:r>
      <w:r w:rsidRPr="002328B6">
        <w:t>a lehető legkisebb mértékben</w:t>
      </w:r>
      <w:r>
        <w:t xml:space="preserve"> </w:t>
      </w:r>
      <w:r w:rsidRPr="002328B6">
        <w:t>érintse, terhelje. Azonban a valóság</w:t>
      </w:r>
      <w:r>
        <w:t xml:space="preserve"> </w:t>
      </w:r>
      <w:r w:rsidRPr="002328B6">
        <w:t>és az elvárás sajnos nincs mindig összhangban</w:t>
      </w:r>
      <w:r>
        <w:t xml:space="preserve"> </w:t>
      </w:r>
      <w:r w:rsidRPr="002328B6">
        <w:t>egymással, és hulladék a legtöbb</w:t>
      </w:r>
      <w:r>
        <w:t xml:space="preserve"> </w:t>
      </w:r>
      <w:r w:rsidRPr="002328B6">
        <w:t>esetben keletkezik, hol kisebb, hol</w:t>
      </w:r>
      <w:r>
        <w:t xml:space="preserve"> </w:t>
      </w:r>
      <w:r w:rsidRPr="002328B6">
        <w:t>nagyobb mennyiségben. A hulladékpiramis</w:t>
      </w:r>
      <w:r>
        <w:t xml:space="preserve"> </w:t>
      </w:r>
      <w:r w:rsidRPr="002328B6">
        <w:t>azt mutatja meg, hogy</w:t>
      </w:r>
      <w:r>
        <w:t xml:space="preserve"> </w:t>
      </w:r>
      <w:r w:rsidRPr="002328B6">
        <w:t>a hulladékkezelésnek milyen lehetőségei</w:t>
      </w:r>
      <w:r>
        <w:t xml:space="preserve"> </w:t>
      </w:r>
      <w:r w:rsidRPr="002328B6">
        <w:t>vannak.</w:t>
      </w:r>
    </w:p>
    <w:p w14:paraId="5ED3255C" w14:textId="77777777" w:rsidR="00F715EC" w:rsidRPr="005C10F1" w:rsidRDefault="00F715EC" w:rsidP="005C10F1">
      <w:pPr>
        <w:pStyle w:val="Cmsor3"/>
      </w:pPr>
      <w:bookmarkStart w:id="28" w:name="_Toc89328736"/>
      <w:r w:rsidRPr="005C10F1">
        <w:t>1. Megelőzés</w:t>
      </w:r>
      <w:bookmarkEnd w:id="28"/>
    </w:p>
    <w:p w14:paraId="654D348E" w14:textId="77777777" w:rsidR="00F715EC" w:rsidRPr="002328B6" w:rsidRDefault="00F715EC" w:rsidP="00F715EC">
      <w:r w:rsidRPr="002328B6">
        <w:t>A legfontosabb lépés a megelőzés. Az a hulladék a legjobb,</w:t>
      </w:r>
      <w:r>
        <w:t xml:space="preserve"> </w:t>
      </w:r>
      <w:r w:rsidRPr="002328B6">
        <w:t>amelyik nem is keletkezik. Ennek érdekében tudatosan figyelhetünk</w:t>
      </w:r>
      <w:r>
        <w:t xml:space="preserve"> </w:t>
      </w:r>
      <w:r w:rsidRPr="002328B6">
        <w:t>szokásainkra. Például komposztálót építünk</w:t>
      </w:r>
      <w:r>
        <w:t xml:space="preserve"> </w:t>
      </w:r>
      <w:r w:rsidRPr="002328B6">
        <w:t>oda, ahova a konyhánkban keletkezett szerves hulladékot</w:t>
      </w:r>
      <w:r>
        <w:t xml:space="preserve"> </w:t>
      </w:r>
      <w:r w:rsidRPr="002328B6">
        <w:t>(pl. tojáshéj, almahéj stb.) elhelyezzük. Drasztikusabb megoldás</w:t>
      </w:r>
      <w:r>
        <w:t xml:space="preserve"> </w:t>
      </w:r>
      <w:r w:rsidRPr="002328B6">
        <w:t>lehet a környezetterhelő termékek adóztatása (például</w:t>
      </w:r>
      <w:r>
        <w:t xml:space="preserve"> </w:t>
      </w:r>
      <w:r w:rsidRPr="002328B6">
        <w:t>szatyoradó bevezetése).</w:t>
      </w:r>
    </w:p>
    <w:p w14:paraId="5DE60845" w14:textId="77777777" w:rsidR="00F715EC" w:rsidRPr="002328B6" w:rsidRDefault="00F715EC" w:rsidP="005C10F1">
      <w:pPr>
        <w:pStyle w:val="Cmsor3"/>
      </w:pPr>
      <w:bookmarkStart w:id="29" w:name="_Toc89328737"/>
      <w:r w:rsidRPr="002328B6">
        <w:t xml:space="preserve">2. </w:t>
      </w:r>
      <w:proofErr w:type="spellStart"/>
      <w:r w:rsidRPr="002328B6">
        <w:t>Újrahasználat</w:t>
      </w:r>
      <w:bookmarkEnd w:id="29"/>
      <w:proofErr w:type="spellEnd"/>
    </w:p>
    <w:p w14:paraId="5CD8335B" w14:textId="77777777" w:rsidR="00F715EC" w:rsidRPr="002328B6" w:rsidRDefault="00F715EC" w:rsidP="00F715EC">
      <w:r w:rsidRPr="002328B6">
        <w:t xml:space="preserve">Az </w:t>
      </w:r>
      <w:proofErr w:type="spellStart"/>
      <w:r w:rsidRPr="002328B6">
        <w:t>újrahasználat</w:t>
      </w:r>
      <w:proofErr w:type="spellEnd"/>
      <w:r w:rsidRPr="002328B6">
        <w:t xml:space="preserve"> egy jó megoldás a hulladék elkerülésére.</w:t>
      </w:r>
      <w:r>
        <w:t xml:space="preserve"> </w:t>
      </w:r>
      <w:r w:rsidRPr="002328B6">
        <w:t>Ez azt jelenti, hogy az adott terméket, illetve csomagolást</w:t>
      </w:r>
      <w:r>
        <w:t xml:space="preserve"> </w:t>
      </w:r>
      <w:r w:rsidRPr="002328B6">
        <w:t>nem alakítjuk át, hanem ugyanarra a feladatra használjuk,</w:t>
      </w:r>
      <w:r>
        <w:t xml:space="preserve"> </w:t>
      </w:r>
      <w:r w:rsidRPr="002328B6">
        <w:t>amire eredetileg is gyártották. Például az ajándéktáskák újra</w:t>
      </w:r>
      <w:r>
        <w:t xml:space="preserve"> </w:t>
      </w:r>
      <w:r w:rsidRPr="002328B6">
        <w:t>és újra ugyanazt a cél szolgálják. A befőttesüvegeket is évről</w:t>
      </w:r>
      <w:r>
        <w:t xml:space="preserve"> </w:t>
      </w:r>
      <w:r w:rsidRPr="002328B6">
        <w:t>évre elmosva ugyanarra célra tartjuk fenn, kompótot teszünk</w:t>
      </w:r>
      <w:r>
        <w:t xml:space="preserve"> </w:t>
      </w:r>
      <w:r w:rsidRPr="002328B6">
        <w:t>el benne. A visszaváltható üvegeket negyven</w:t>
      </w:r>
      <w:r>
        <w:t xml:space="preserve"> </w:t>
      </w:r>
      <w:r w:rsidRPr="002328B6">
        <w:t>alkalommal lehet újra használni.</w:t>
      </w:r>
    </w:p>
    <w:p w14:paraId="6D37004C" w14:textId="77777777" w:rsidR="00F715EC" w:rsidRPr="002328B6" w:rsidRDefault="00F715EC" w:rsidP="005C10F1">
      <w:pPr>
        <w:pStyle w:val="Cmsor3"/>
      </w:pPr>
      <w:bookmarkStart w:id="30" w:name="_Toc89328738"/>
      <w:r w:rsidRPr="002328B6">
        <w:t>3. Újrahasznosítás</w:t>
      </w:r>
      <w:bookmarkEnd w:id="30"/>
    </w:p>
    <w:p w14:paraId="7213666E" w14:textId="77777777" w:rsidR="00F715EC" w:rsidRDefault="00F715EC" w:rsidP="00F715EC">
      <w:r w:rsidRPr="002328B6">
        <w:t xml:space="preserve">Nevezhetjük újrafeldolgozásnak az </w:t>
      </w:r>
      <w:proofErr w:type="spellStart"/>
      <w:r w:rsidRPr="002328B6">
        <w:t>újrahasznosítást</w:t>
      </w:r>
      <w:proofErr w:type="spellEnd"/>
      <w:r w:rsidRPr="002328B6">
        <w:t>. A lényeg,</w:t>
      </w:r>
      <w:r>
        <w:t xml:space="preserve"> </w:t>
      </w:r>
      <w:r w:rsidRPr="002328B6">
        <w:t>hogy a hulladékból új terméket állítanak elő. A szelektív</w:t>
      </w:r>
      <w:r>
        <w:t xml:space="preserve"> </w:t>
      </w:r>
      <w:r w:rsidRPr="002328B6">
        <w:t>hulladék felhasználása a környezet szempontjából mindenképp</w:t>
      </w:r>
      <w:r>
        <w:t xml:space="preserve"> </w:t>
      </w:r>
      <w:r w:rsidRPr="002328B6">
        <w:t>kedvező.</w:t>
      </w:r>
    </w:p>
    <w:p w14:paraId="6D4D8FDB" w14:textId="77777777" w:rsidR="00F715EC" w:rsidRPr="002328B6" w:rsidRDefault="00F715EC" w:rsidP="00F715EC">
      <w:r w:rsidRPr="002328B6">
        <w:t>A kék fedeles kukákban a papírhulladékot gyűjtik össze,</w:t>
      </w:r>
      <w:r>
        <w:t xml:space="preserve"> </w:t>
      </w:r>
      <w:r w:rsidRPr="002328B6">
        <w:t>a sárga fedeles kuka a műanyag- és fémhulladék befogadására</w:t>
      </w:r>
      <w:r>
        <w:t xml:space="preserve"> </w:t>
      </w:r>
      <w:r w:rsidRPr="002328B6">
        <w:t>alkalmas. A színes és fehér (átlátszó) üveget a gyűjtőszigeteken</w:t>
      </w:r>
      <w:r>
        <w:t xml:space="preserve"> </w:t>
      </w:r>
      <w:r w:rsidRPr="002328B6">
        <w:t>lehet elhelyezni</w:t>
      </w:r>
      <w:r>
        <w:t>.</w:t>
      </w:r>
      <w:r w:rsidRPr="002328B6">
        <w:t xml:space="preserve"> A tévhitekkel ellentétben</w:t>
      </w:r>
      <w:r>
        <w:t xml:space="preserve"> </w:t>
      </w:r>
      <w:r w:rsidRPr="002328B6">
        <w:t>a hulladékokat nem öntik össze a begyűjtésnél.</w:t>
      </w:r>
    </w:p>
    <w:p w14:paraId="5394B52D" w14:textId="77777777" w:rsidR="00F715EC" w:rsidRPr="002328B6" w:rsidRDefault="00F715EC" w:rsidP="005C10F1">
      <w:pPr>
        <w:pStyle w:val="Cmsor3"/>
      </w:pPr>
      <w:bookmarkStart w:id="31" w:name="_Toc89328739"/>
      <w:r w:rsidRPr="002328B6">
        <w:t>4. Égetés</w:t>
      </w:r>
      <w:bookmarkEnd w:id="31"/>
    </w:p>
    <w:p w14:paraId="0AF7597D" w14:textId="77777777" w:rsidR="00F715EC" w:rsidRPr="002328B6" w:rsidRDefault="00F715EC" w:rsidP="00F715EC">
      <w:r w:rsidRPr="002328B6">
        <w:t>Amennyiben a hulladékot nem hasznosítják újra, akkor elégetik</w:t>
      </w:r>
      <w:r>
        <w:t xml:space="preserve"> </w:t>
      </w:r>
      <w:r w:rsidRPr="002328B6">
        <w:t>vagy lerakják. Az égetés során a hulladékot égetőművekbe</w:t>
      </w:r>
      <w:r>
        <w:t xml:space="preserve"> </w:t>
      </w:r>
      <w:r w:rsidRPr="002328B6">
        <w:t>szállítják, és ott megsemmisítik ezeket. A keletkezett</w:t>
      </w:r>
      <w:r>
        <w:t xml:space="preserve"> </w:t>
      </w:r>
      <w:r w:rsidRPr="002328B6">
        <w:t>hőt fel tudják használni elektromos áram termelésére. Az</w:t>
      </w:r>
      <w:r>
        <w:t xml:space="preserve"> </w:t>
      </w:r>
      <w:r w:rsidRPr="002328B6">
        <w:t>égetés során füstgázok keletkeznek, melyek légszennyezőek.</w:t>
      </w:r>
    </w:p>
    <w:p w14:paraId="4E30D797" w14:textId="77777777" w:rsidR="00F715EC" w:rsidRPr="008D75EA" w:rsidRDefault="00F715EC" w:rsidP="005C10F1">
      <w:pPr>
        <w:pStyle w:val="Cmsor3"/>
      </w:pPr>
      <w:bookmarkStart w:id="32" w:name="_Toc89328740"/>
      <w:r w:rsidRPr="008D75EA">
        <w:t>5. Lerakás</w:t>
      </w:r>
      <w:bookmarkEnd w:id="32"/>
    </w:p>
    <w:p w14:paraId="42CBAB20" w14:textId="77777777" w:rsidR="00F715EC" w:rsidRPr="002328B6" w:rsidRDefault="00F715EC" w:rsidP="00F715EC">
      <w:r w:rsidRPr="002328B6">
        <w:t>A hulladék nagy része hulladéklerakóba</w:t>
      </w:r>
      <w:r>
        <w:t xml:space="preserve"> </w:t>
      </w:r>
      <w:r w:rsidRPr="002328B6">
        <w:t>kerül</w:t>
      </w:r>
      <w:r>
        <w:t xml:space="preserve">. </w:t>
      </w:r>
      <w:r w:rsidRPr="002328B6">
        <w:t>Ezek a lerakók korszerű, többrétegű</w:t>
      </w:r>
      <w:r>
        <w:t xml:space="preserve"> </w:t>
      </w:r>
      <w:r w:rsidRPr="002328B6">
        <w:t>szigeteléssel rendelkeznek,</w:t>
      </w:r>
      <w:r>
        <w:t xml:space="preserve"> </w:t>
      </w:r>
      <w:r w:rsidRPr="002328B6">
        <w:t>a hulladékot tömörítve</w:t>
      </w:r>
      <w:r>
        <w:t xml:space="preserve"> </w:t>
      </w:r>
      <w:r w:rsidRPr="002328B6">
        <w:t>helyezik el bennük. A megtelt</w:t>
      </w:r>
      <w:r>
        <w:t xml:space="preserve"> </w:t>
      </w:r>
      <w:r w:rsidRPr="002328B6">
        <w:t>lerakókat termőfölddel borítják,</w:t>
      </w:r>
      <w:r>
        <w:t xml:space="preserve"> </w:t>
      </w:r>
      <w:r w:rsidRPr="002328B6">
        <w:t>és megpróbálják „visszaadni”</w:t>
      </w:r>
      <w:r>
        <w:t xml:space="preserve"> </w:t>
      </w:r>
      <w:r w:rsidRPr="002328B6">
        <w:t>a természetnek, miközben</w:t>
      </w:r>
      <w:r>
        <w:t xml:space="preserve"> </w:t>
      </w:r>
      <w:r w:rsidRPr="002328B6">
        <w:t>folyamatosan ellenőrzik</w:t>
      </w:r>
      <w:r>
        <w:t xml:space="preserve"> </w:t>
      </w:r>
      <w:r w:rsidRPr="002328B6">
        <w:t>állapotukat.</w:t>
      </w:r>
    </w:p>
    <w:p w14:paraId="1A70BA5A" w14:textId="77777777" w:rsidR="00F715EC" w:rsidRDefault="00F715EC" w:rsidP="00F715EC">
      <w:pPr>
        <w:shd w:val="clear" w:color="auto" w:fill="E2EFD9" w:themeFill="accent6" w:themeFillTint="33"/>
        <w:spacing w:before="240"/>
      </w:pPr>
      <w:r w:rsidRPr="002328B6">
        <w:lastRenderedPageBreak/>
        <w:t>Az emberi tevékenység során keletkezhetnek olyan anyagok, melyek tovább már</w:t>
      </w:r>
      <w:r>
        <w:t xml:space="preserve"> </w:t>
      </w:r>
      <w:r w:rsidRPr="002328B6">
        <w:t xml:space="preserve">nem hasznosíthatóak, és keletkezhet olyan hulladék, mely </w:t>
      </w:r>
      <w:proofErr w:type="spellStart"/>
      <w:r w:rsidRPr="002328B6">
        <w:t>újrahasználható</w:t>
      </w:r>
      <w:proofErr w:type="spellEnd"/>
      <w:r w:rsidRPr="002328B6">
        <w:t>, illetve</w:t>
      </w:r>
      <w:r>
        <w:t xml:space="preserve"> </w:t>
      </w:r>
      <w:r w:rsidRPr="002328B6">
        <w:t>olyan is, ami újrahasznosítható.</w:t>
      </w:r>
    </w:p>
    <w:p w14:paraId="71A9CC5C" w14:textId="77777777" w:rsidR="00F715EC" w:rsidRPr="002328B6" w:rsidRDefault="00F715EC" w:rsidP="00F715EC">
      <w:pPr>
        <w:shd w:val="clear" w:color="auto" w:fill="E2EFD9" w:themeFill="accent6" w:themeFillTint="33"/>
      </w:pPr>
      <w:r w:rsidRPr="002328B6">
        <w:t>Mindenekelőtt a legfontosabb a hulladék keletkezésének megelőzése.</w:t>
      </w:r>
    </w:p>
    <w:p w14:paraId="1A11D212" w14:textId="77777777" w:rsidR="00F715EC" w:rsidRPr="002328B6" w:rsidRDefault="00F715EC" w:rsidP="00F715EC">
      <w:pPr>
        <w:shd w:val="clear" w:color="auto" w:fill="E2EFD9" w:themeFill="accent6" w:themeFillTint="33"/>
      </w:pPr>
      <w:r w:rsidRPr="002328B6">
        <w:t>A hulladékpiramis a hulladék kezelésének lehetőségeit mutatja be.</w:t>
      </w:r>
    </w:p>
    <w:p w14:paraId="38B4BEB4" w14:textId="77777777" w:rsidR="00F715EC" w:rsidRDefault="00F715EC" w:rsidP="00F715EC">
      <w:pPr>
        <w:shd w:val="clear" w:color="auto" w:fill="E2EFD9" w:themeFill="accent6" w:themeFillTint="33"/>
      </w:pPr>
      <w:r w:rsidRPr="002328B6">
        <w:t>A hulladék végső állomása a hulladékégető és a hulladéktelep.</w:t>
      </w:r>
    </w:p>
    <w:p w14:paraId="47B46DBC" w14:textId="77777777" w:rsidR="00AE5FAF" w:rsidRDefault="00AE5FAF" w:rsidP="00AE5FAF">
      <w:pPr>
        <w:pStyle w:val="Cmsor1"/>
      </w:pPr>
      <w:bookmarkStart w:id="33" w:name="_Toc85135017"/>
      <w:bookmarkStart w:id="34" w:name="_Toc85136502"/>
      <w:bookmarkStart w:id="35" w:name="_Toc89328741"/>
      <w:r>
        <w:lastRenderedPageBreak/>
        <w:t>Források</w:t>
      </w:r>
      <w:bookmarkEnd w:id="34"/>
      <w:bookmarkEnd w:id="35"/>
    </w:p>
    <w:p w14:paraId="6FE2A37B" w14:textId="77777777" w:rsidR="00AE5FAF" w:rsidRDefault="00AE5FAF" w:rsidP="00AE5FAF">
      <w:r w:rsidRPr="006F7310">
        <w:t>Borsai-</w:t>
      </w:r>
      <w:proofErr w:type="spellStart"/>
      <w:r w:rsidRPr="006F7310">
        <w:t>Béndek</w:t>
      </w:r>
      <w:proofErr w:type="spellEnd"/>
      <w:r w:rsidRPr="006F7310">
        <w:t xml:space="preserve"> Diána, Kiss Eszter, Szatmári Helga</w:t>
      </w:r>
      <w:r>
        <w:t>: Természetismeret. Tankönyv 8., Oktatási Hivatal, Budapest, 2020. p. 120-125</w:t>
      </w:r>
    </w:p>
    <w:p w14:paraId="64A68BE2" w14:textId="77777777" w:rsidR="00AE5FAF" w:rsidRDefault="00AE5FAF" w:rsidP="00AE5FAF">
      <w:r w:rsidRPr="00C406F9">
        <w:t>https://www.tankonyvkatalogus.hu/site/kiadvany/NT-98758, Utolsó letöltés: 2021.10.14.</w:t>
      </w:r>
    </w:p>
    <w:p w14:paraId="52E00995" w14:textId="77777777" w:rsidR="00CB22A0" w:rsidRDefault="00CB22A0" w:rsidP="00AE5FAF">
      <w:pPr>
        <w:pStyle w:val="Cmsor1"/>
      </w:pPr>
      <w:bookmarkStart w:id="36" w:name="_Toc89328742"/>
      <w:r>
        <w:lastRenderedPageBreak/>
        <w:t>Tartalomjegyzék</w:t>
      </w:r>
      <w:bookmarkEnd w:id="36"/>
    </w:p>
    <w:p w14:paraId="1D83134A" w14:textId="5DE2C3A8" w:rsidR="00AE5FAF" w:rsidRDefault="00CB22A0">
      <w:pPr>
        <w:pStyle w:val="TJ1"/>
        <w:tabs>
          <w:tab w:val="right" w:leader="dot" w:pos="9062"/>
        </w:tabs>
        <w:rPr>
          <w:rFonts w:eastAsiaTheme="minorEastAsia" w:cstheme="minorBidi"/>
          <w:noProof/>
          <w:color w:val="auto"/>
          <w:sz w:val="22"/>
          <w:szCs w:val="22"/>
          <w:lang w:eastAsia="hu-H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89328722" w:history="1">
        <w:r w:rsidR="00AE5FAF" w:rsidRPr="00FC3F13">
          <w:rPr>
            <w:rStyle w:val="Hiperhivatkozs"/>
            <w:noProof/>
          </w:rPr>
          <w:t>Hulladéktípusok és csoportosításuk</w:t>
        </w:r>
        <w:r w:rsidR="00AE5FAF">
          <w:rPr>
            <w:noProof/>
            <w:webHidden/>
          </w:rPr>
          <w:tab/>
        </w:r>
        <w:r w:rsidR="00AE5FAF">
          <w:rPr>
            <w:noProof/>
            <w:webHidden/>
          </w:rPr>
          <w:fldChar w:fldCharType="begin"/>
        </w:r>
        <w:r w:rsidR="00AE5FAF">
          <w:rPr>
            <w:noProof/>
            <w:webHidden/>
          </w:rPr>
          <w:instrText xml:space="preserve"> PAGEREF _Toc89328722 \h </w:instrText>
        </w:r>
        <w:r w:rsidR="00AE5FAF">
          <w:rPr>
            <w:noProof/>
            <w:webHidden/>
          </w:rPr>
        </w:r>
        <w:r w:rsidR="00AE5FAF">
          <w:rPr>
            <w:noProof/>
            <w:webHidden/>
          </w:rPr>
          <w:fldChar w:fldCharType="separate"/>
        </w:r>
        <w:r w:rsidR="00AE5FAF">
          <w:rPr>
            <w:noProof/>
            <w:webHidden/>
          </w:rPr>
          <w:t>1</w:t>
        </w:r>
        <w:r w:rsidR="00AE5FAF">
          <w:rPr>
            <w:noProof/>
            <w:webHidden/>
          </w:rPr>
          <w:fldChar w:fldCharType="end"/>
        </w:r>
      </w:hyperlink>
    </w:p>
    <w:p w14:paraId="4887CE6E" w14:textId="1C604F27" w:rsidR="00AE5FAF" w:rsidRDefault="00AE5FAF">
      <w:pPr>
        <w:pStyle w:val="TJ2"/>
        <w:tabs>
          <w:tab w:val="right" w:leader="dot" w:pos="9062"/>
        </w:tabs>
        <w:rPr>
          <w:rFonts w:eastAsiaTheme="minorEastAsia" w:cstheme="minorBidi"/>
          <w:noProof/>
          <w:color w:val="auto"/>
          <w:sz w:val="22"/>
          <w:szCs w:val="22"/>
          <w:lang w:eastAsia="hu-HU"/>
        </w:rPr>
      </w:pPr>
      <w:hyperlink w:anchor="_Toc89328723" w:history="1">
        <w:r w:rsidRPr="00FC3F13">
          <w:rPr>
            <w:rStyle w:val="Hiperhivatkozs"/>
            <w:noProof/>
          </w:rPr>
          <w:t>Nem minden hulladék szemét!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_Toc89328723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1D0735EB" w14:textId="59112151" w:rsidR="00AE5FAF" w:rsidRDefault="00AE5FAF">
      <w:pPr>
        <w:pStyle w:val="TJ2"/>
        <w:tabs>
          <w:tab w:val="right" w:leader="dot" w:pos="9062"/>
        </w:tabs>
        <w:rPr>
          <w:rFonts w:eastAsiaTheme="minorEastAsia" w:cstheme="minorBidi"/>
          <w:noProof/>
          <w:color w:val="auto"/>
          <w:sz w:val="22"/>
          <w:szCs w:val="22"/>
          <w:lang w:eastAsia="hu-HU"/>
        </w:rPr>
      </w:pPr>
      <w:hyperlink w:anchor="_Toc89328724" w:history="1">
        <w:r w:rsidRPr="00FC3F13">
          <w:rPr>
            <w:rStyle w:val="Hiperhivatkozs"/>
            <w:noProof/>
          </w:rPr>
          <w:t>Hulladékok csoportosítása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_Toc89328724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38AC37B0" w14:textId="6863E216" w:rsidR="00AE5FAF" w:rsidRDefault="00AE5FAF">
      <w:pPr>
        <w:pStyle w:val="TJ2"/>
        <w:tabs>
          <w:tab w:val="right" w:leader="dot" w:pos="9062"/>
        </w:tabs>
        <w:rPr>
          <w:rFonts w:eastAsiaTheme="minorEastAsia" w:cstheme="minorBidi"/>
          <w:noProof/>
          <w:color w:val="auto"/>
          <w:sz w:val="22"/>
          <w:szCs w:val="22"/>
          <w:lang w:eastAsia="hu-HU"/>
        </w:rPr>
      </w:pPr>
      <w:hyperlink w:anchor="_Toc89328725" w:history="1">
        <w:r w:rsidRPr="00FC3F13">
          <w:rPr>
            <w:rStyle w:val="Hiperhivatkozs"/>
            <w:noProof/>
          </w:rPr>
          <w:t>Veszélyes hulladék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_Toc89328725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41E12112" w14:textId="7820EEF8" w:rsidR="00AE5FAF" w:rsidRDefault="00AE5FAF">
      <w:pPr>
        <w:pStyle w:val="TJ2"/>
        <w:tabs>
          <w:tab w:val="right" w:leader="dot" w:pos="9062"/>
        </w:tabs>
        <w:rPr>
          <w:rFonts w:eastAsiaTheme="minorEastAsia" w:cstheme="minorBidi"/>
          <w:noProof/>
          <w:color w:val="auto"/>
          <w:sz w:val="22"/>
          <w:szCs w:val="22"/>
          <w:lang w:eastAsia="hu-HU"/>
        </w:rPr>
      </w:pPr>
      <w:hyperlink w:anchor="_Toc89328726" w:history="1">
        <w:r w:rsidRPr="00FC3F13">
          <w:rPr>
            <w:rStyle w:val="Hiperhivatkozs"/>
            <w:noProof/>
          </w:rPr>
          <w:t>Virtuális szemét – SPAM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_Toc89328726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74BE89FA" w14:textId="7F01B639" w:rsidR="00AE5FAF" w:rsidRDefault="00AE5FAF">
      <w:pPr>
        <w:pStyle w:val="TJ1"/>
        <w:tabs>
          <w:tab w:val="right" w:leader="dot" w:pos="9062"/>
        </w:tabs>
        <w:rPr>
          <w:rFonts w:eastAsiaTheme="minorEastAsia" w:cstheme="minorBidi"/>
          <w:noProof/>
          <w:color w:val="auto"/>
          <w:sz w:val="22"/>
          <w:szCs w:val="22"/>
          <w:lang w:eastAsia="hu-HU"/>
        </w:rPr>
      </w:pPr>
      <w:hyperlink w:anchor="_Toc89328727" w:history="1">
        <w:r w:rsidRPr="00FC3F13">
          <w:rPr>
            <w:rStyle w:val="Hiperhivatkozs"/>
            <w:noProof/>
          </w:rPr>
          <w:t>Hulladékcsökkentés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_Toc89328727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CC01EE0" w14:textId="3E2560FD" w:rsidR="00AE5FAF" w:rsidRDefault="00AE5FAF">
      <w:pPr>
        <w:pStyle w:val="TJ2"/>
        <w:tabs>
          <w:tab w:val="right" w:leader="dot" w:pos="9062"/>
        </w:tabs>
        <w:rPr>
          <w:rFonts w:eastAsiaTheme="minorEastAsia" w:cstheme="minorBidi"/>
          <w:noProof/>
          <w:color w:val="auto"/>
          <w:sz w:val="22"/>
          <w:szCs w:val="22"/>
          <w:lang w:eastAsia="hu-HU"/>
        </w:rPr>
      </w:pPr>
      <w:hyperlink w:anchor="_Toc89328728" w:history="1">
        <w:r w:rsidRPr="00FC3F13">
          <w:rPr>
            <w:rStyle w:val="Hiperhivatkozs"/>
            <w:noProof/>
          </w:rPr>
          <w:t>Szerves hulladék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_Toc89328728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016D5650" w14:textId="56417709" w:rsidR="00AE5FAF" w:rsidRDefault="00AE5FAF">
      <w:pPr>
        <w:pStyle w:val="TJ2"/>
        <w:tabs>
          <w:tab w:val="right" w:leader="dot" w:pos="9062"/>
        </w:tabs>
        <w:rPr>
          <w:rFonts w:eastAsiaTheme="minorEastAsia" w:cstheme="minorBidi"/>
          <w:noProof/>
          <w:color w:val="auto"/>
          <w:sz w:val="22"/>
          <w:szCs w:val="22"/>
          <w:lang w:eastAsia="hu-HU"/>
        </w:rPr>
      </w:pPr>
      <w:hyperlink w:anchor="_Toc89328729" w:history="1">
        <w:r w:rsidRPr="00FC3F13">
          <w:rPr>
            <w:rStyle w:val="Hiperhivatkozs"/>
            <w:noProof/>
          </w:rPr>
          <w:t>Textilhulladék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_Toc89328729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A94F3DB" w14:textId="41B9C8D2" w:rsidR="00AE5FAF" w:rsidRDefault="00AE5FAF">
      <w:pPr>
        <w:pStyle w:val="TJ2"/>
        <w:tabs>
          <w:tab w:val="right" w:leader="dot" w:pos="9062"/>
        </w:tabs>
        <w:rPr>
          <w:rFonts w:eastAsiaTheme="minorEastAsia" w:cstheme="minorBidi"/>
          <w:noProof/>
          <w:color w:val="auto"/>
          <w:sz w:val="22"/>
          <w:szCs w:val="22"/>
          <w:lang w:eastAsia="hu-HU"/>
        </w:rPr>
      </w:pPr>
      <w:hyperlink w:anchor="_Toc89328730" w:history="1">
        <w:r w:rsidRPr="00FC3F13">
          <w:rPr>
            <w:rStyle w:val="Hiperhivatkozs"/>
            <w:noProof/>
          </w:rPr>
          <w:t>Néhány anyag lebomlási ideje a természetben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_Toc89328730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F5C0CA0" w14:textId="734D0E6B" w:rsidR="00AE5FAF" w:rsidRDefault="00AE5FAF">
      <w:pPr>
        <w:pStyle w:val="TJ2"/>
        <w:tabs>
          <w:tab w:val="right" w:leader="dot" w:pos="9062"/>
        </w:tabs>
        <w:rPr>
          <w:rFonts w:eastAsiaTheme="minorEastAsia" w:cstheme="minorBidi"/>
          <w:noProof/>
          <w:color w:val="auto"/>
          <w:sz w:val="22"/>
          <w:szCs w:val="22"/>
          <w:lang w:eastAsia="hu-HU"/>
        </w:rPr>
      </w:pPr>
      <w:hyperlink w:anchor="_Toc89328731" w:history="1">
        <w:r w:rsidRPr="00FC3F13">
          <w:rPr>
            <w:rStyle w:val="Hiperhivatkozs"/>
            <w:noProof/>
          </w:rPr>
          <w:t>Műanyaghulladék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_Toc89328731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95D22EE" w14:textId="315165DD" w:rsidR="00AE5FAF" w:rsidRDefault="00AE5FAF">
      <w:pPr>
        <w:pStyle w:val="TJ2"/>
        <w:tabs>
          <w:tab w:val="right" w:leader="dot" w:pos="9062"/>
        </w:tabs>
        <w:rPr>
          <w:rFonts w:eastAsiaTheme="minorEastAsia" w:cstheme="minorBidi"/>
          <w:noProof/>
          <w:color w:val="auto"/>
          <w:sz w:val="22"/>
          <w:szCs w:val="22"/>
          <w:lang w:eastAsia="hu-HU"/>
        </w:rPr>
      </w:pPr>
      <w:hyperlink w:anchor="_Toc89328732" w:history="1">
        <w:r w:rsidRPr="00FC3F13">
          <w:rPr>
            <w:rStyle w:val="Hiperhivatkozs"/>
            <w:noProof/>
          </w:rPr>
          <w:t>Cserebere és javíttatás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_Toc89328732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511BEE7" w14:textId="4464B3CC" w:rsidR="00AE5FAF" w:rsidRDefault="00AE5FAF">
      <w:pPr>
        <w:pStyle w:val="TJ2"/>
        <w:tabs>
          <w:tab w:val="right" w:leader="dot" w:pos="9062"/>
        </w:tabs>
        <w:rPr>
          <w:rFonts w:eastAsiaTheme="minorEastAsia" w:cstheme="minorBidi"/>
          <w:noProof/>
          <w:color w:val="auto"/>
          <w:sz w:val="22"/>
          <w:szCs w:val="22"/>
          <w:lang w:eastAsia="hu-HU"/>
        </w:rPr>
      </w:pPr>
      <w:hyperlink w:anchor="_Toc89328733" w:history="1">
        <w:r w:rsidRPr="00FC3F13">
          <w:rPr>
            <w:rStyle w:val="Hiperhivatkozs"/>
            <w:noProof/>
          </w:rPr>
          <w:t>Kösssz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_Toc89328733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4D597D5" w14:textId="03E731A1" w:rsidR="00AE5FAF" w:rsidRDefault="00AE5FAF">
      <w:pPr>
        <w:pStyle w:val="TJ1"/>
        <w:tabs>
          <w:tab w:val="right" w:leader="dot" w:pos="9062"/>
        </w:tabs>
        <w:rPr>
          <w:rFonts w:eastAsiaTheme="minorEastAsia" w:cstheme="minorBidi"/>
          <w:noProof/>
          <w:color w:val="auto"/>
          <w:sz w:val="22"/>
          <w:szCs w:val="22"/>
          <w:lang w:eastAsia="hu-HU"/>
        </w:rPr>
      </w:pPr>
      <w:hyperlink w:anchor="_Toc89328734" w:history="1">
        <w:r w:rsidRPr="00FC3F13">
          <w:rPr>
            <w:rStyle w:val="Hiperhivatkozs"/>
            <w:noProof/>
          </w:rPr>
          <w:t>Hulladékkezelés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_Toc89328734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12EA038" w14:textId="61A1FD6D" w:rsidR="00AE5FAF" w:rsidRDefault="00AE5FAF">
      <w:pPr>
        <w:pStyle w:val="TJ2"/>
        <w:tabs>
          <w:tab w:val="right" w:leader="dot" w:pos="9062"/>
        </w:tabs>
        <w:rPr>
          <w:rFonts w:eastAsiaTheme="minorEastAsia" w:cstheme="minorBidi"/>
          <w:noProof/>
          <w:color w:val="auto"/>
          <w:sz w:val="22"/>
          <w:szCs w:val="22"/>
          <w:lang w:eastAsia="hu-HU"/>
        </w:rPr>
      </w:pPr>
      <w:hyperlink w:anchor="_Toc89328735" w:history="1">
        <w:r w:rsidRPr="00FC3F13">
          <w:rPr>
            <w:rStyle w:val="Hiperhivatkozs"/>
            <w:noProof/>
          </w:rPr>
          <w:t>Hulladékpiramis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_Toc89328735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4C55605" w14:textId="2758D083" w:rsidR="00AE5FAF" w:rsidRDefault="00AE5FAF">
      <w:pPr>
        <w:pStyle w:val="TJ3"/>
        <w:tabs>
          <w:tab w:val="right" w:leader="dot" w:pos="9062"/>
        </w:tabs>
        <w:rPr>
          <w:rFonts w:eastAsiaTheme="minorEastAsia" w:cstheme="minorBidi"/>
          <w:noProof/>
          <w:color w:val="auto"/>
          <w:sz w:val="22"/>
          <w:szCs w:val="22"/>
          <w:lang w:eastAsia="hu-HU"/>
        </w:rPr>
      </w:pPr>
      <w:hyperlink w:anchor="_Toc89328736" w:history="1">
        <w:r w:rsidRPr="00FC3F13">
          <w:rPr>
            <w:rStyle w:val="Hiperhivatkozs"/>
            <w:noProof/>
          </w:rPr>
          <w:t>1. Megelőzés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_Toc89328736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181B0D8" w14:textId="653BD4CE" w:rsidR="00AE5FAF" w:rsidRDefault="00AE5FAF">
      <w:pPr>
        <w:pStyle w:val="TJ3"/>
        <w:tabs>
          <w:tab w:val="right" w:leader="dot" w:pos="9062"/>
        </w:tabs>
        <w:rPr>
          <w:rFonts w:eastAsiaTheme="minorEastAsia" w:cstheme="minorBidi"/>
          <w:noProof/>
          <w:color w:val="auto"/>
          <w:sz w:val="22"/>
          <w:szCs w:val="22"/>
          <w:lang w:eastAsia="hu-HU"/>
        </w:rPr>
      </w:pPr>
      <w:hyperlink w:anchor="_Toc89328737" w:history="1">
        <w:r w:rsidRPr="00FC3F13">
          <w:rPr>
            <w:rStyle w:val="Hiperhivatkozs"/>
            <w:noProof/>
          </w:rPr>
          <w:t>2. Újrahasználat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_Toc89328737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76A1CB3" w14:textId="3155F7AB" w:rsidR="00AE5FAF" w:rsidRDefault="00AE5FAF">
      <w:pPr>
        <w:pStyle w:val="TJ3"/>
        <w:tabs>
          <w:tab w:val="right" w:leader="dot" w:pos="9062"/>
        </w:tabs>
        <w:rPr>
          <w:rFonts w:eastAsiaTheme="minorEastAsia" w:cstheme="minorBidi"/>
          <w:noProof/>
          <w:color w:val="auto"/>
          <w:sz w:val="22"/>
          <w:szCs w:val="22"/>
          <w:lang w:eastAsia="hu-HU"/>
        </w:rPr>
      </w:pPr>
      <w:hyperlink w:anchor="_Toc89328738" w:history="1">
        <w:r w:rsidRPr="00FC3F13">
          <w:rPr>
            <w:rStyle w:val="Hiperhivatkozs"/>
            <w:noProof/>
          </w:rPr>
          <w:t>3. Újrahasznosítás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_Toc89328738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CDBA46C" w14:textId="5E08F5F7" w:rsidR="00AE5FAF" w:rsidRDefault="00AE5FAF">
      <w:pPr>
        <w:pStyle w:val="TJ3"/>
        <w:tabs>
          <w:tab w:val="right" w:leader="dot" w:pos="9062"/>
        </w:tabs>
        <w:rPr>
          <w:rFonts w:eastAsiaTheme="minorEastAsia" w:cstheme="minorBidi"/>
          <w:noProof/>
          <w:color w:val="auto"/>
          <w:sz w:val="22"/>
          <w:szCs w:val="22"/>
          <w:lang w:eastAsia="hu-HU"/>
        </w:rPr>
      </w:pPr>
      <w:hyperlink w:anchor="_Toc89328739" w:history="1">
        <w:r w:rsidRPr="00FC3F13">
          <w:rPr>
            <w:rStyle w:val="Hiperhivatkozs"/>
            <w:noProof/>
          </w:rPr>
          <w:t>4. Égetés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_Toc89328739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13F68D9" w14:textId="369C49BA" w:rsidR="00AE5FAF" w:rsidRDefault="00AE5FAF">
      <w:pPr>
        <w:pStyle w:val="TJ3"/>
        <w:tabs>
          <w:tab w:val="right" w:leader="dot" w:pos="9062"/>
        </w:tabs>
        <w:rPr>
          <w:rFonts w:eastAsiaTheme="minorEastAsia" w:cstheme="minorBidi"/>
          <w:noProof/>
          <w:color w:val="auto"/>
          <w:sz w:val="22"/>
          <w:szCs w:val="22"/>
          <w:lang w:eastAsia="hu-HU"/>
        </w:rPr>
      </w:pPr>
      <w:hyperlink w:anchor="_Toc89328740" w:history="1">
        <w:r w:rsidRPr="00FC3F13">
          <w:rPr>
            <w:rStyle w:val="Hiperhivatkozs"/>
            <w:noProof/>
          </w:rPr>
          <w:t>5. Lerakás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_Toc89328740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8A62DB7" w14:textId="75C2834B" w:rsidR="00AE5FAF" w:rsidRDefault="00AE5FAF">
      <w:pPr>
        <w:pStyle w:val="TJ1"/>
        <w:tabs>
          <w:tab w:val="right" w:leader="dot" w:pos="9062"/>
        </w:tabs>
        <w:rPr>
          <w:rFonts w:eastAsiaTheme="minorEastAsia" w:cstheme="minorBidi"/>
          <w:noProof/>
          <w:color w:val="auto"/>
          <w:sz w:val="22"/>
          <w:szCs w:val="22"/>
          <w:lang w:eastAsia="hu-HU"/>
        </w:rPr>
      </w:pPr>
      <w:hyperlink w:anchor="_Toc89328741" w:history="1">
        <w:r w:rsidRPr="00FC3F13">
          <w:rPr>
            <w:rStyle w:val="Hiperhivatkozs"/>
            <w:noProof/>
          </w:rPr>
          <w:t>Források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_Toc89328741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A3499FF" w14:textId="756A0556" w:rsidR="00AE5FAF" w:rsidRDefault="00AE5FAF">
      <w:pPr>
        <w:pStyle w:val="TJ1"/>
        <w:tabs>
          <w:tab w:val="right" w:leader="dot" w:pos="9062"/>
        </w:tabs>
        <w:rPr>
          <w:rFonts w:eastAsiaTheme="minorEastAsia" w:cstheme="minorBidi"/>
          <w:noProof/>
          <w:color w:val="auto"/>
          <w:sz w:val="22"/>
          <w:szCs w:val="22"/>
          <w:lang w:eastAsia="hu-HU"/>
        </w:rPr>
      </w:pPr>
      <w:hyperlink w:anchor="_Toc89328742" w:history="1">
        <w:r w:rsidRPr="00FC3F13">
          <w:rPr>
            <w:rStyle w:val="Hiperhivatkozs"/>
            <w:noProof/>
          </w:rPr>
          <w:t>Tartalomjegyzék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_Toc89328742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AAD4F7F" w14:textId="4F04C7A4" w:rsidR="00CB22A0" w:rsidRDefault="00CB22A0">
      <w:pPr>
        <w:autoSpaceDE/>
        <w:autoSpaceDN/>
        <w:adjustRightInd/>
        <w:spacing w:after="160" w:line="259" w:lineRule="auto"/>
        <w:jc w:val="left"/>
        <w:rPr>
          <w:rFonts w:ascii="Cambria" w:eastAsiaTheme="majorEastAsia" w:hAnsi="Cambria" w:cstheme="majorBidi"/>
          <w:b/>
          <w:bCs/>
          <w:color w:val="00B050"/>
          <w:sz w:val="36"/>
          <w:szCs w:val="36"/>
        </w:rPr>
      </w:pPr>
      <w:r>
        <w:fldChar w:fldCharType="end"/>
      </w:r>
      <w:bookmarkEnd w:id="33"/>
    </w:p>
    <w:sectPr w:rsidR="00CB22A0" w:rsidSect="00054B84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43C2E" w14:textId="77777777" w:rsidR="009B135C" w:rsidRDefault="009B135C" w:rsidP="00F715EC">
      <w:r>
        <w:separator/>
      </w:r>
    </w:p>
  </w:endnote>
  <w:endnote w:type="continuationSeparator" w:id="0">
    <w:p w14:paraId="7E86F5BD" w14:textId="77777777" w:rsidR="009B135C" w:rsidRDefault="009B135C" w:rsidP="00F71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ourceSansPro-LightIt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7489454"/>
      <w:docPartObj>
        <w:docPartGallery w:val="Page Numbers (Bottom of Page)"/>
        <w:docPartUnique/>
      </w:docPartObj>
    </w:sdtPr>
    <w:sdtEndPr/>
    <w:sdtContent>
      <w:p w14:paraId="728DCAF1" w14:textId="1BBC412D" w:rsidR="00375F57" w:rsidRDefault="00375F57">
        <w:pPr>
          <w:pStyle w:val="llb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5145023"/>
      <w:docPartObj>
        <w:docPartGallery w:val="Page Numbers (Bottom of Page)"/>
        <w:docPartUnique/>
      </w:docPartObj>
    </w:sdtPr>
    <w:sdtEndPr/>
    <w:sdtContent>
      <w:p w14:paraId="6990404B" w14:textId="77777777" w:rsidR="009C2EAE" w:rsidRDefault="00E0516B" w:rsidP="00676E75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DEB71" w14:textId="77777777" w:rsidR="009B135C" w:rsidRDefault="009B135C" w:rsidP="00F715EC">
      <w:r>
        <w:separator/>
      </w:r>
    </w:p>
  </w:footnote>
  <w:footnote w:type="continuationSeparator" w:id="0">
    <w:p w14:paraId="356E81AE" w14:textId="77777777" w:rsidR="009B135C" w:rsidRDefault="009B135C" w:rsidP="00F715EC">
      <w:r>
        <w:continuationSeparator/>
      </w:r>
    </w:p>
  </w:footnote>
  <w:footnote w:id="1">
    <w:p w14:paraId="6FC2ACBF" w14:textId="36E92960" w:rsidR="002E59AF" w:rsidRDefault="002E59AF" w:rsidP="002E59AF">
      <w:pPr>
        <w:pStyle w:val="Lbjegyzetszveg"/>
      </w:pPr>
      <w:r>
        <w:rPr>
          <w:rStyle w:val="Lbjegyzet-hivatkozs"/>
        </w:rPr>
        <w:footnoteRef/>
      </w:r>
      <w:r>
        <w:t xml:space="preserve"> Egy hagyományos 150 grammos póló előállításhoz 8000 liter vizet használnak fel. Ugyanis ennyi vízre van szüksége a gyapotnak, melyből a pamutszál készül. Egy ugyanilyen típusú, de biopamutból készült póló esetében a vízfelhasználás kevesebb, mint 1000 liter víz.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93D92" w14:textId="77777777" w:rsidR="00334217" w:rsidRDefault="00E0516B" w:rsidP="0047531E">
    <w:pPr>
      <w:pStyle w:val="lfej"/>
      <w:jc w:val="left"/>
    </w:pPr>
    <w:r>
      <w:t>A hulladékokról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14376" w14:textId="77777777" w:rsidR="004A6267" w:rsidRDefault="004A6267" w:rsidP="004A6267">
    <w:pPr>
      <w:pStyle w:val="lfej"/>
      <w:jc w:val="right"/>
    </w:pPr>
    <w:r>
      <w:t>A hulladékokról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5EC"/>
    <w:rsid w:val="00031970"/>
    <w:rsid w:val="00054B84"/>
    <w:rsid w:val="000A221D"/>
    <w:rsid w:val="00153833"/>
    <w:rsid w:val="00175CD2"/>
    <w:rsid w:val="001F512D"/>
    <w:rsid w:val="002836B6"/>
    <w:rsid w:val="002C5BB6"/>
    <w:rsid w:val="002E59AF"/>
    <w:rsid w:val="00375F57"/>
    <w:rsid w:val="004A6267"/>
    <w:rsid w:val="00515CE0"/>
    <w:rsid w:val="005C10F1"/>
    <w:rsid w:val="00634062"/>
    <w:rsid w:val="00676E75"/>
    <w:rsid w:val="008820E5"/>
    <w:rsid w:val="008E2B34"/>
    <w:rsid w:val="00942386"/>
    <w:rsid w:val="00992D87"/>
    <w:rsid w:val="009B135C"/>
    <w:rsid w:val="00AE5FAF"/>
    <w:rsid w:val="00B841F5"/>
    <w:rsid w:val="00C6377F"/>
    <w:rsid w:val="00CB22A0"/>
    <w:rsid w:val="00CC2330"/>
    <w:rsid w:val="00D34152"/>
    <w:rsid w:val="00DA7573"/>
    <w:rsid w:val="00E0516B"/>
    <w:rsid w:val="00E11092"/>
    <w:rsid w:val="00F61B12"/>
    <w:rsid w:val="00F715EC"/>
    <w:rsid w:val="00F87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17077"/>
  <w15:chartTrackingRefBased/>
  <w15:docId w15:val="{B9E7FBB3-77A2-485B-896F-DF12689E7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715EC"/>
    <w:pPr>
      <w:autoSpaceDE w:val="0"/>
      <w:autoSpaceDN w:val="0"/>
      <w:adjustRightInd w:val="0"/>
      <w:spacing w:after="0" w:line="240" w:lineRule="auto"/>
      <w:jc w:val="both"/>
    </w:pPr>
    <w:rPr>
      <w:rFonts w:cstheme="minorHAnsi"/>
      <w:color w:val="000000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AE5FAF"/>
    <w:pPr>
      <w:keepNext/>
      <w:keepLines/>
      <w:pageBreakBefore/>
      <w:shd w:val="clear" w:color="auto" w:fill="FFFFFF" w:themeFill="background1"/>
      <w:spacing w:after="480"/>
      <w:outlineLvl w:val="0"/>
    </w:pPr>
    <w:rPr>
      <w:rFonts w:ascii="Cambria" w:eastAsiaTheme="majorEastAsia" w:hAnsi="Cambria" w:cstheme="majorBidi"/>
      <w:b/>
      <w:bCs/>
      <w:color w:val="538135" w:themeColor="accent6" w:themeShade="BF"/>
      <w:sz w:val="36"/>
      <w:szCs w:val="36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C10F1"/>
    <w:pPr>
      <w:keepNext/>
      <w:keepLines/>
      <w:spacing w:before="240" w:after="120"/>
      <w:outlineLvl w:val="1"/>
    </w:pPr>
    <w:rPr>
      <w:rFonts w:ascii="Cambria" w:eastAsiaTheme="majorEastAsia" w:hAnsi="Cambria" w:cstheme="majorBidi"/>
      <w:b/>
      <w:bCs/>
      <w:i/>
      <w:iCs/>
      <w:color w:val="538135" w:themeColor="accent6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5C10F1"/>
    <w:pPr>
      <w:keepNext/>
      <w:keepLines/>
      <w:spacing w:before="120" w:after="120"/>
      <w:outlineLvl w:val="2"/>
    </w:pPr>
    <w:rPr>
      <w:rFonts w:ascii="Cambria" w:eastAsiaTheme="majorEastAsia" w:hAnsi="Cambria" w:cstheme="majorBidi"/>
      <w:b/>
      <w:bCs/>
      <w:smallCaps/>
      <w:color w:val="538135" w:themeColor="accent6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E5FAF"/>
    <w:rPr>
      <w:rFonts w:ascii="Cambria" w:eastAsiaTheme="majorEastAsia" w:hAnsi="Cambria" w:cstheme="majorBidi"/>
      <w:b/>
      <w:bCs/>
      <w:color w:val="538135" w:themeColor="accent6" w:themeShade="BF"/>
      <w:sz w:val="36"/>
      <w:szCs w:val="36"/>
      <w:shd w:val="clear" w:color="auto" w:fill="FFFFFF" w:themeFill="background1"/>
    </w:rPr>
  </w:style>
  <w:style w:type="character" w:customStyle="1" w:styleId="Cmsor2Char">
    <w:name w:val="Címsor 2 Char"/>
    <w:basedOn w:val="Bekezdsalapbettpusa"/>
    <w:link w:val="Cmsor2"/>
    <w:uiPriority w:val="9"/>
    <w:rsid w:val="005C10F1"/>
    <w:rPr>
      <w:rFonts w:ascii="Cambria" w:eastAsiaTheme="majorEastAsia" w:hAnsi="Cambria" w:cstheme="majorBidi"/>
      <w:b/>
      <w:bCs/>
      <w:i/>
      <w:iCs/>
      <w:color w:val="538135" w:themeColor="accent6" w:themeShade="BF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rsid w:val="005C10F1"/>
    <w:rPr>
      <w:rFonts w:ascii="Cambria" w:eastAsiaTheme="majorEastAsia" w:hAnsi="Cambria" w:cstheme="majorBidi"/>
      <w:b/>
      <w:bCs/>
      <w:smallCaps/>
      <w:color w:val="538135" w:themeColor="accent6" w:themeShade="BF"/>
      <w:sz w:val="24"/>
      <w:szCs w:val="24"/>
    </w:rPr>
  </w:style>
  <w:style w:type="paragraph" w:styleId="Kpalrs">
    <w:name w:val="caption"/>
    <w:basedOn w:val="Norml"/>
    <w:next w:val="Norml"/>
    <w:uiPriority w:val="35"/>
    <w:unhideWhenUsed/>
    <w:qFormat/>
    <w:rsid w:val="00F715EC"/>
    <w:pPr>
      <w:spacing w:after="200"/>
    </w:pPr>
    <w:rPr>
      <w:i/>
      <w:iCs/>
      <w:color w:val="44546A" w:themeColor="text2"/>
      <w:sz w:val="18"/>
      <w:szCs w:val="18"/>
    </w:rPr>
  </w:style>
  <w:style w:type="table" w:styleId="Rcsostblzat">
    <w:name w:val="Table Grid"/>
    <w:basedOn w:val="Normltblzat"/>
    <w:uiPriority w:val="39"/>
    <w:rsid w:val="00F715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F715E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715EC"/>
    <w:rPr>
      <w:rFonts w:cstheme="minorHAnsi"/>
      <w:color w:val="000000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F715E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715EC"/>
    <w:rPr>
      <w:rFonts w:cstheme="minorHAnsi"/>
      <w:color w:val="000000"/>
      <w:sz w:val="24"/>
      <w:szCs w:val="24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715EC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715EC"/>
    <w:rPr>
      <w:rFonts w:cstheme="minorHAnsi"/>
      <w:color w:val="000000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715EC"/>
    <w:rPr>
      <w:vertAlign w:val="superscript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8820E5"/>
    <w:pPr>
      <w:autoSpaceDE/>
      <w:autoSpaceDN/>
      <w:adjustRightInd/>
      <w:spacing w:before="240" w:after="0" w:line="259" w:lineRule="auto"/>
      <w:jc w:val="left"/>
      <w:outlineLvl w:val="9"/>
    </w:pPr>
    <w:rPr>
      <w:rFonts w:asciiTheme="majorHAnsi" w:hAnsiTheme="majorHAnsi"/>
      <w:b w:val="0"/>
      <w:bCs w:val="0"/>
      <w:color w:val="2F5496" w:themeColor="accent1" w:themeShade="BF"/>
      <w:sz w:val="32"/>
      <w:szCs w:val="32"/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8820E5"/>
    <w:pPr>
      <w:spacing w:after="100"/>
    </w:pPr>
  </w:style>
  <w:style w:type="paragraph" w:styleId="TJ2">
    <w:name w:val="toc 2"/>
    <w:basedOn w:val="Norml"/>
    <w:next w:val="Norml"/>
    <w:autoRedefine/>
    <w:uiPriority w:val="39"/>
    <w:unhideWhenUsed/>
    <w:rsid w:val="008820E5"/>
    <w:pPr>
      <w:spacing w:after="100"/>
      <w:ind w:left="240"/>
    </w:pPr>
  </w:style>
  <w:style w:type="paragraph" w:styleId="TJ3">
    <w:name w:val="toc 3"/>
    <w:basedOn w:val="Norml"/>
    <w:next w:val="Norml"/>
    <w:autoRedefine/>
    <w:uiPriority w:val="39"/>
    <w:unhideWhenUsed/>
    <w:rsid w:val="008820E5"/>
    <w:pPr>
      <w:spacing w:after="100"/>
      <w:ind w:left="480"/>
    </w:pPr>
  </w:style>
  <w:style w:type="character" w:styleId="Hiperhivatkozs">
    <w:name w:val="Hyperlink"/>
    <w:basedOn w:val="Bekezdsalapbettpusa"/>
    <w:uiPriority w:val="99"/>
    <w:unhideWhenUsed/>
    <w:rsid w:val="008820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2E509A781148DC4C893057FB559F6B6B" ma:contentTypeVersion="22" ma:contentTypeDescription="Új dokumentum létrehozása." ma:contentTypeScope="" ma:versionID="b6dadf59cbf163bf6d5e581b3950e9b6">
  <xsd:schema xmlns:xsd="http://www.w3.org/2001/XMLSchema" xmlns:xs="http://www.w3.org/2001/XMLSchema" xmlns:p="http://schemas.microsoft.com/office/2006/metadata/properties" xmlns:ns2="d03630f2-9d39-4cad-954d-8be6d2bd6cde" xmlns:ns3="d03852db-04d3-4377-a8c3-fe9a234be78f" targetNamespace="http://schemas.microsoft.com/office/2006/metadata/properties" ma:root="true" ma:fieldsID="38ff1feae400bc53cf28fa6d8a1cf464" ns2:_="" ns3:_="">
    <xsd:import namespace="d03630f2-9d39-4cad-954d-8be6d2bd6cde"/>
    <xsd:import namespace="d03852db-04d3-4377-a8c3-fe9a234be78f"/>
    <xsd:element name="properties">
      <xsd:complexType>
        <xsd:sequence>
          <xsd:element name="documentManagement">
            <xsd:complexType>
              <xsd:all>
                <xsd:element ref="ns2:_x00c1_d_x00e1_m" minOccurs="0"/>
                <xsd:element ref="ns2:MEGJEGYZ_x00c9_S" minOccurs="0"/>
                <xsd:element ref="ns2:Jav_x00ed_tva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_x00c1_d_x00e1_m2" minOccurs="0"/>
                <xsd:element ref="ns2:Jav_x00ed_t_x00e1_sik_x00e9_r_x00e9_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630f2-9d39-4cad-954d-8be6d2bd6cde" elementFormDefault="qualified">
    <xsd:import namespace="http://schemas.microsoft.com/office/2006/documentManagement/types"/>
    <xsd:import namespace="http://schemas.microsoft.com/office/infopath/2007/PartnerControls"/>
    <xsd:element name="_x00c1_d_x00e1_m" ma:index="2" nillable="true" ma:displayName="Ádám" ma:format="Dropdown" ma:internalName="_x00c1_d_x00e1_m" ma:readOnly="false">
      <xsd:simpleType>
        <xsd:restriction base="dms:Note">
          <xsd:maxLength value="255"/>
        </xsd:restriction>
      </xsd:simpleType>
    </xsd:element>
    <xsd:element name="MEGJEGYZ_x00c9_S" ma:index="3" nillable="true" ma:displayName="MEGJEGYZÉS" ma:format="Dropdown" ma:internalName="MEGJEGYZ_x00c9_S" ma:readOnly="false">
      <xsd:simpleType>
        <xsd:restriction base="dms:Text">
          <xsd:maxLength value="255"/>
        </xsd:restriction>
      </xsd:simpleType>
    </xsd:element>
    <xsd:element name="Jav_x00ed_tva" ma:index="4" nillable="true" ma:displayName="Javítva" ma:default="1" ma:format="Dropdown" ma:internalName="Jav_x00ed_tva" ma:readOnly="false">
      <xsd:simpleType>
        <xsd:restriction base="dms:Boolean"/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hidden="true" ma:internalName="MediaServiceOCR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18" nillable="true" ma:displayName="Length (seconds)" ma:hidden="true" ma:internalName="MediaLengthInSeconds" ma:readOnly="true">
      <xsd:simpleType>
        <xsd:restriction base="dms:Unknown"/>
      </xsd:simpleType>
    </xsd:element>
    <xsd:element name="_x00c1_d_x00e1_m2" ma:index="22" nillable="true" ma:displayName="Ádám 2" ma:format="Dropdown" ma:internalName="_x00c1_d_x00e1_m2">
      <xsd:simpleType>
        <xsd:restriction base="dms:Note">
          <xsd:maxLength value="255"/>
        </xsd:restriction>
      </xsd:simpleType>
    </xsd:element>
    <xsd:element name="Jav_x00ed_t_x00e1_sik_x00e9_r_x00e9_s" ma:index="23" nillable="true" ma:displayName="Javítási kérés" ma:format="Dropdown" ma:internalName="Jav_x00ed_t_x00e1_sik_x00e9_r_x00e9_s">
      <xsd:simpleType>
        <xsd:restriction base="dms:Note"/>
      </xsd:simpleType>
    </xsd:element>
    <xsd:element name="lcf76f155ced4ddcb4097134ff3c332f" ma:index="25" nillable="true" ma:taxonomy="true" ma:internalName="lcf76f155ced4ddcb4097134ff3c332f" ma:taxonomyFieldName="MediaServiceImageTags" ma:displayName="Képcímkék" ma:readOnly="false" ma:fieldId="{5cf76f15-5ced-4ddc-b409-7134ff3c332f}" ma:taxonomyMulti="true" ma:sspId="57228ef4-d698-4394-b5da-930908513f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852db-04d3-4377-a8c3-fe9a234be78f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7057d34e-5e1d-4640-98de-d1a37a22aa30}" ma:internalName="TaxCatchAll" ma:showField="CatchAllData" ma:web="d03852db-04d3-4377-a8c3-fe9a234be7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artalomtípus"/>
        <xsd:element ref="dc:title" minOccurs="0" maxOccurs="1" ma:index="1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av_x00ed_t_x00e1_sik_x00e9_r_x00e9_s xmlns="d03630f2-9d39-4cad-954d-8be6d2bd6cde" xsi:nil="true"/>
    <_x00c1_d_x00e1_m2 xmlns="d03630f2-9d39-4cad-954d-8be6d2bd6cde" xsi:nil="true"/>
    <TaxCatchAll xmlns="d03852db-04d3-4377-a8c3-fe9a234be78f" xsi:nil="true"/>
    <lcf76f155ced4ddcb4097134ff3c332f xmlns="d03630f2-9d39-4cad-954d-8be6d2bd6cde">
      <Terms xmlns="http://schemas.microsoft.com/office/infopath/2007/PartnerControls"/>
    </lcf76f155ced4ddcb4097134ff3c332f>
    <MEGJEGYZ_x00c9_S xmlns="d03630f2-9d39-4cad-954d-8be6d2bd6cde" xsi:nil="true"/>
    <Jav_x00ed_tva xmlns="d03630f2-9d39-4cad-954d-8be6d2bd6cde">true</Jav_x00ed_tva>
    <_x00c1_d_x00e1_m xmlns="d03630f2-9d39-4cad-954d-8be6d2bd6cde" xsi:nil="true"/>
  </documentManagement>
</p:properties>
</file>

<file path=customXml/itemProps1.xml><?xml version="1.0" encoding="utf-8"?>
<ds:datastoreItem xmlns:ds="http://schemas.openxmlformats.org/officeDocument/2006/customXml" ds:itemID="{F4178084-ADF5-4333-9D9E-B5DA805434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740EDF-4C28-4B0F-B507-E926BFBEE7A4}"/>
</file>

<file path=customXml/itemProps3.xml><?xml version="1.0" encoding="utf-8"?>
<ds:datastoreItem xmlns:ds="http://schemas.openxmlformats.org/officeDocument/2006/customXml" ds:itemID="{2FCF62AD-D7D8-45BA-961E-DB5667B4374D}"/>
</file>

<file path=customXml/itemProps4.xml><?xml version="1.0" encoding="utf-8"?>
<ds:datastoreItem xmlns:ds="http://schemas.openxmlformats.org/officeDocument/2006/customXml" ds:itemID="{ACB49D5A-E3E9-4067-8D5D-32A0A4DBADD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1236</Words>
  <Characters>8531</Characters>
  <Application>Microsoft Office Word</Application>
  <DocSecurity>0</DocSecurity>
  <Lines>71</Lines>
  <Paragraphs>19</Paragraphs>
  <ScaleCrop>false</ScaleCrop>
  <Company/>
  <LinksUpToDate>false</LinksUpToDate>
  <CharactersWithSpaces>9748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Csaba Farkas</dc:creator>
  <cp:keywords/>
  <dc:description/>
  <cp:lastModifiedBy>Csaba Farkas</cp:lastModifiedBy>
  <cp:revision>24</cp:revision>
  <cp:lastPrinted>2021-10-15T19:13:00Z</cp:lastPrinted>
  <dcterms:created xsi:type="dcterms:W3CDTF">2021-10-14T07:28:00Z</dcterms:created>
  <dcterms:modified xsi:type="dcterms:W3CDTF">2021-12-02T08:11:00Z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0x0101002E509A781148DC4C893057FB559F6B6B</vt:lpwstr>
  </property>
</Properties>
</file>